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3412E">
      <w:pPr>
        <w:tabs>
          <w:tab w:val="left" w:pos="7395"/>
        </w:tabs>
        <w:spacing w:line="6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重庆天原化工有限公司</w:t>
      </w:r>
    </w:p>
    <w:p w14:paraId="6E17C4D1">
      <w:pPr>
        <w:tabs>
          <w:tab w:val="left" w:pos="7395"/>
        </w:tabs>
        <w:spacing w:line="6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2025年度厂区、生活区、原腾泽厂区绿化养护服务询价邀请函</w:t>
      </w:r>
    </w:p>
    <w:p w14:paraId="623B325A">
      <w:pPr>
        <w:spacing w:line="640" w:lineRule="exact"/>
        <w:ind w:firstLine="600" w:firstLineChars="200"/>
        <w:rPr>
          <w:rFonts w:hint="eastAsia" w:ascii="Times New Roman" w:hAnsi="Times New Roman" w:eastAsia="方正仿宋_GBK" w:cs="Times New Roman"/>
          <w:sz w:val="30"/>
          <w:szCs w:val="30"/>
        </w:rPr>
      </w:pPr>
      <w:r>
        <w:rPr>
          <w:rFonts w:hint="eastAsia" w:ascii="Times New Roman" w:hAnsi="Times New Roman" w:eastAsia="方正仿宋_GBK" w:cs="Times New Roman"/>
          <w:sz w:val="30"/>
          <w:szCs w:val="30"/>
          <w:lang w:eastAsia="zh-CN"/>
        </w:rPr>
        <w:t>重庆天原化工有限公司拟开展</w:t>
      </w:r>
      <w:r>
        <w:rPr>
          <w:rFonts w:hint="eastAsia" w:ascii="Times New Roman" w:hAnsi="Times New Roman" w:eastAsia="方正仿宋_GBK" w:cs="Times New Roman"/>
          <w:sz w:val="30"/>
          <w:szCs w:val="30"/>
          <w:lang w:val="en-US" w:eastAsia="zh-CN"/>
        </w:rPr>
        <w:t>2025年度厂区、生活区、原腾泽厂区绿化养护</w:t>
      </w:r>
      <w:r>
        <w:rPr>
          <w:rFonts w:hint="eastAsia" w:ascii="Times New Roman" w:hAnsi="Times New Roman" w:eastAsia="方正仿宋_GBK" w:cs="Times New Roman"/>
          <w:sz w:val="30"/>
          <w:szCs w:val="30"/>
          <w:lang w:eastAsia="zh-CN"/>
        </w:rPr>
        <w:t>工作，现邀请你单位参加，相关要求如下：</w:t>
      </w:r>
    </w:p>
    <w:p w14:paraId="1FDD7ED3">
      <w:pPr>
        <w:spacing w:line="640" w:lineRule="exact"/>
        <w:ind w:firstLine="600" w:firstLineChars="2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一、服务内容</w:t>
      </w:r>
    </w:p>
    <w:tbl>
      <w:tblPr>
        <w:tblStyle w:val="2"/>
        <w:tblW w:w="10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60"/>
        <w:gridCol w:w="1451"/>
        <w:gridCol w:w="1395"/>
        <w:gridCol w:w="1283"/>
        <w:gridCol w:w="1330"/>
        <w:gridCol w:w="2982"/>
      </w:tblGrid>
      <w:tr w14:paraId="16E29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1860" w:type="dxa"/>
            <w:tcBorders>
              <w:tl2br w:val="nil"/>
              <w:tr2bl w:val="nil"/>
            </w:tcBorders>
            <w:noWrap w:val="0"/>
            <w:vAlign w:val="center"/>
          </w:tcPr>
          <w:p w14:paraId="0ABF2689">
            <w:pPr>
              <w:jc w:val="center"/>
              <w:rPr>
                <w:rFonts w:hint="eastAsia" w:ascii="方正仿宋_GBK" w:eastAsia="方正仿宋_GBK" w:cs="方正仿宋_GBK"/>
                <w:b/>
                <w:bCs/>
                <w:sz w:val="24"/>
                <w:szCs w:val="24"/>
                <w:lang w:eastAsia="zh-CN"/>
              </w:rPr>
            </w:pPr>
            <w:r>
              <w:rPr>
                <w:rFonts w:hint="eastAsia" w:ascii="方正仿宋_GBK" w:eastAsia="方正仿宋_GBK" w:cs="方正仿宋_GBK"/>
                <w:b/>
                <w:bCs/>
                <w:sz w:val="24"/>
                <w:szCs w:val="24"/>
                <w:lang w:eastAsia="zh-CN"/>
              </w:rPr>
              <w:t>区域</w:t>
            </w:r>
          </w:p>
        </w:tc>
        <w:tc>
          <w:tcPr>
            <w:tcW w:w="1451" w:type="dxa"/>
            <w:tcBorders>
              <w:tl2br w:val="nil"/>
              <w:tr2bl w:val="nil"/>
            </w:tcBorders>
            <w:noWrap w:val="0"/>
            <w:vAlign w:val="center"/>
          </w:tcPr>
          <w:p w14:paraId="132FCDBC">
            <w:pPr>
              <w:jc w:val="center"/>
              <w:rPr>
                <w:rFonts w:hint="eastAsia" w:ascii="方正仿宋_GBK" w:eastAsia="方正仿宋_GBK" w:cs="方正仿宋_GBK"/>
                <w:b/>
                <w:bCs/>
                <w:sz w:val="24"/>
                <w:szCs w:val="24"/>
                <w:lang w:eastAsia="zh-CN"/>
              </w:rPr>
            </w:pPr>
            <w:r>
              <w:rPr>
                <w:rFonts w:hint="eastAsia" w:ascii="方正仿宋_GBK" w:eastAsia="方正仿宋_GBK" w:cs="方正仿宋_GBK"/>
                <w:b/>
                <w:bCs/>
                <w:sz w:val="24"/>
                <w:szCs w:val="24"/>
                <w:lang w:eastAsia="zh-CN"/>
              </w:rPr>
              <w:t>服务项目</w:t>
            </w:r>
          </w:p>
        </w:tc>
        <w:tc>
          <w:tcPr>
            <w:tcW w:w="1395" w:type="dxa"/>
            <w:tcBorders>
              <w:tl2br w:val="nil"/>
              <w:tr2bl w:val="nil"/>
            </w:tcBorders>
            <w:noWrap w:val="0"/>
            <w:vAlign w:val="center"/>
          </w:tcPr>
          <w:p w14:paraId="772BC669">
            <w:pPr>
              <w:jc w:val="center"/>
              <w:rPr>
                <w:rFonts w:hint="default" w:ascii="方正仿宋_GBK" w:eastAsia="方正仿宋_GBK" w:cs="方正仿宋_GBK"/>
                <w:b/>
                <w:bCs/>
                <w:sz w:val="24"/>
                <w:szCs w:val="24"/>
                <w:lang w:val="en-US" w:eastAsia="zh-CN"/>
              </w:rPr>
            </w:pPr>
            <w:r>
              <w:rPr>
                <w:rFonts w:hint="eastAsia" w:ascii="方正仿宋_GBK" w:eastAsia="方正仿宋_GBK" w:cs="方正仿宋_GBK"/>
                <w:b/>
                <w:bCs/>
                <w:sz w:val="24"/>
                <w:szCs w:val="24"/>
                <w:lang w:eastAsia="zh-CN"/>
              </w:rPr>
              <w:t>规格</w:t>
            </w:r>
            <w:r>
              <w:rPr>
                <w:rFonts w:hint="eastAsia" w:ascii="方正仿宋_GBK" w:eastAsia="方正仿宋_GBK" w:cs="方正仿宋_GBK"/>
                <w:b/>
                <w:bCs/>
                <w:sz w:val="24"/>
                <w:szCs w:val="24"/>
                <w:lang w:val="en-US" w:eastAsia="zh-CN"/>
              </w:rPr>
              <w:t>/数量</w:t>
            </w:r>
          </w:p>
        </w:tc>
        <w:tc>
          <w:tcPr>
            <w:tcW w:w="1283" w:type="dxa"/>
            <w:tcBorders>
              <w:tl2br w:val="nil"/>
              <w:tr2bl w:val="nil"/>
            </w:tcBorders>
            <w:noWrap w:val="0"/>
            <w:vAlign w:val="center"/>
          </w:tcPr>
          <w:p w14:paraId="535BB175">
            <w:pPr>
              <w:jc w:val="center"/>
              <w:rPr>
                <w:rFonts w:hint="eastAsia" w:ascii="方正仿宋_GBK" w:eastAsia="方正仿宋_GBK" w:cs="方正仿宋_GBK"/>
                <w:b/>
                <w:bCs/>
                <w:sz w:val="24"/>
                <w:szCs w:val="24"/>
                <w:lang w:eastAsia="zh-CN"/>
              </w:rPr>
            </w:pPr>
            <w:r>
              <w:rPr>
                <w:rFonts w:hint="eastAsia" w:ascii="方正仿宋_GBK" w:eastAsia="方正仿宋_GBK" w:cs="方正仿宋_GBK"/>
                <w:b/>
                <w:bCs/>
                <w:sz w:val="24"/>
                <w:szCs w:val="24"/>
                <w:lang w:eastAsia="zh-CN"/>
              </w:rPr>
              <w:t>单价</w:t>
            </w:r>
          </w:p>
        </w:tc>
        <w:tc>
          <w:tcPr>
            <w:tcW w:w="1330" w:type="dxa"/>
            <w:tcBorders>
              <w:tl2br w:val="nil"/>
              <w:tr2bl w:val="nil"/>
            </w:tcBorders>
            <w:noWrap w:val="0"/>
            <w:vAlign w:val="center"/>
          </w:tcPr>
          <w:p w14:paraId="6217C9FD">
            <w:pPr>
              <w:jc w:val="center"/>
              <w:rPr>
                <w:rFonts w:hint="eastAsia" w:ascii="方正仿宋_GBK" w:eastAsia="方正仿宋_GBK" w:cs="方正仿宋_GBK"/>
                <w:b/>
                <w:bCs/>
                <w:sz w:val="24"/>
                <w:szCs w:val="24"/>
                <w:highlight w:val="none"/>
                <w:lang w:eastAsia="zh-CN"/>
              </w:rPr>
            </w:pPr>
            <w:r>
              <w:rPr>
                <w:rFonts w:hint="eastAsia" w:ascii="方正仿宋_GBK" w:eastAsia="方正仿宋_GBK" w:cs="方正仿宋_GBK"/>
                <w:b/>
                <w:bCs/>
                <w:sz w:val="24"/>
                <w:szCs w:val="24"/>
                <w:highlight w:val="none"/>
                <w:lang w:eastAsia="zh-CN"/>
              </w:rPr>
              <w:t>结算方式</w:t>
            </w:r>
          </w:p>
        </w:tc>
        <w:tc>
          <w:tcPr>
            <w:tcW w:w="2982" w:type="dxa"/>
            <w:tcBorders>
              <w:tl2br w:val="nil"/>
              <w:tr2bl w:val="nil"/>
            </w:tcBorders>
            <w:noWrap w:val="0"/>
            <w:vAlign w:val="center"/>
          </w:tcPr>
          <w:p w14:paraId="536F3451">
            <w:pPr>
              <w:jc w:val="center"/>
              <w:rPr>
                <w:rFonts w:hint="eastAsia" w:ascii="方正仿宋_GBK" w:eastAsia="方正仿宋_GBK" w:cs="方正仿宋_GBK"/>
                <w:b/>
                <w:bCs/>
                <w:sz w:val="24"/>
                <w:szCs w:val="24"/>
                <w:lang w:eastAsia="zh-CN"/>
              </w:rPr>
            </w:pPr>
            <w:r>
              <w:rPr>
                <w:rFonts w:hint="eastAsia" w:ascii="方正仿宋_GBK" w:eastAsia="方正仿宋_GBK" w:cs="方正仿宋_GBK"/>
                <w:b/>
                <w:bCs/>
                <w:sz w:val="24"/>
                <w:szCs w:val="24"/>
                <w:lang w:eastAsia="zh-CN"/>
              </w:rPr>
              <w:t>服务要求及说明</w:t>
            </w:r>
          </w:p>
        </w:tc>
      </w:tr>
      <w:tr w14:paraId="549F6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7" w:hRule="atLeast"/>
          <w:jc w:val="center"/>
        </w:trPr>
        <w:tc>
          <w:tcPr>
            <w:tcW w:w="1860" w:type="dxa"/>
            <w:tcBorders>
              <w:tl2br w:val="nil"/>
              <w:tr2bl w:val="nil"/>
            </w:tcBorders>
            <w:noWrap w:val="0"/>
            <w:vAlign w:val="center"/>
          </w:tcPr>
          <w:p w14:paraId="739168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sz w:val="24"/>
                <w:szCs w:val="24"/>
                <w:lang w:eastAsia="zh-CN"/>
              </w:rPr>
            </w:pPr>
            <w:r>
              <w:rPr>
                <w:rFonts w:hint="eastAsia" w:ascii="方正仿宋_GBK" w:eastAsia="方正仿宋_GBK" w:cs="方正仿宋_GBK"/>
                <w:sz w:val="24"/>
                <w:szCs w:val="24"/>
                <w:lang w:eastAsia="zh-CN"/>
              </w:rPr>
              <w:t>厂区、生活区、原腾泽厂区</w:t>
            </w:r>
          </w:p>
        </w:tc>
        <w:tc>
          <w:tcPr>
            <w:tcW w:w="1451" w:type="dxa"/>
            <w:tcBorders>
              <w:tl2br w:val="nil"/>
              <w:tr2bl w:val="nil"/>
            </w:tcBorders>
            <w:noWrap w:val="0"/>
            <w:vAlign w:val="center"/>
          </w:tcPr>
          <w:p w14:paraId="250142E8">
            <w:pPr>
              <w:jc w:val="center"/>
              <w:rPr>
                <w:rFonts w:hint="eastAsia" w:ascii="方正仿宋_GBK" w:eastAsia="方正仿宋_GBK" w:cs="方正仿宋_GBK"/>
                <w:sz w:val="24"/>
                <w:szCs w:val="24"/>
                <w:lang w:eastAsia="zh-CN"/>
              </w:rPr>
            </w:pPr>
            <w:r>
              <w:rPr>
                <w:rFonts w:hint="eastAsia" w:ascii="方正仿宋_GBK" w:eastAsia="方正仿宋_GBK" w:cs="方正仿宋_GBK"/>
                <w:sz w:val="24"/>
                <w:szCs w:val="24"/>
                <w:lang w:eastAsia="zh-CN"/>
              </w:rPr>
              <w:t>树枝修剪</w:t>
            </w:r>
          </w:p>
        </w:tc>
        <w:tc>
          <w:tcPr>
            <w:tcW w:w="1395" w:type="dxa"/>
            <w:tcBorders>
              <w:tl2br w:val="nil"/>
              <w:tr2bl w:val="nil"/>
            </w:tcBorders>
            <w:noWrap w:val="0"/>
            <w:vAlign w:val="center"/>
          </w:tcPr>
          <w:p w14:paraId="28C2CAE5">
            <w:pPr>
              <w:jc w:val="center"/>
              <w:rPr>
                <w:rFonts w:hint="default" w:ascii="方正仿宋_GBK" w:eastAsia="方正仿宋_GBK" w:cs="方正仿宋_GBK"/>
                <w:sz w:val="24"/>
                <w:szCs w:val="24"/>
                <w:lang w:val="en-US" w:eastAsia="zh-CN"/>
              </w:rPr>
            </w:pPr>
            <w:r>
              <w:rPr>
                <w:rFonts w:hint="eastAsia" w:ascii="方正仿宋_GBK" w:eastAsia="方正仿宋_GBK" w:cs="方正仿宋_GBK"/>
                <w:sz w:val="24"/>
                <w:szCs w:val="24"/>
                <w:lang w:val="en-US" w:eastAsia="zh-CN"/>
              </w:rPr>
              <w:t>约1500棵</w:t>
            </w:r>
          </w:p>
        </w:tc>
        <w:tc>
          <w:tcPr>
            <w:tcW w:w="1283" w:type="dxa"/>
            <w:tcBorders>
              <w:tl2br w:val="nil"/>
              <w:tr2bl w:val="nil"/>
            </w:tcBorders>
            <w:noWrap w:val="0"/>
            <w:vAlign w:val="center"/>
          </w:tcPr>
          <w:p w14:paraId="1C5C3EEE">
            <w:pPr>
              <w:jc w:val="center"/>
              <w:rPr>
                <w:rFonts w:hint="eastAsia" w:ascii="方正仿宋_GBK" w:eastAsia="方正仿宋_GBK" w:cs="方正仿宋_GBK"/>
                <w:sz w:val="24"/>
                <w:szCs w:val="24"/>
                <w:lang w:eastAsia="zh-CN"/>
              </w:rPr>
            </w:pPr>
            <w:r>
              <w:rPr>
                <w:rFonts w:hint="eastAsia" w:ascii="方正仿宋_GBK" w:eastAsia="方正仿宋_GBK" w:cs="方正仿宋_GBK"/>
                <w:sz w:val="24"/>
                <w:szCs w:val="24"/>
                <w:lang w:val="en-US" w:eastAsia="zh-CN"/>
              </w:rPr>
              <w:t>xx</w:t>
            </w:r>
            <w:r>
              <w:rPr>
                <w:rFonts w:hint="eastAsia" w:ascii="方正仿宋_GBK" w:eastAsia="方正仿宋_GBK" w:cs="方正仿宋_GBK"/>
                <w:sz w:val="24"/>
                <w:szCs w:val="24"/>
                <w:lang w:eastAsia="zh-CN"/>
              </w:rPr>
              <w:t>元</w:t>
            </w:r>
            <w:r>
              <w:rPr>
                <w:rFonts w:hint="eastAsia" w:ascii="方正仿宋_GBK" w:eastAsia="方正仿宋_GBK" w:cs="方正仿宋_GBK"/>
                <w:sz w:val="24"/>
                <w:szCs w:val="24"/>
                <w:lang w:val="en-US" w:eastAsia="zh-CN"/>
              </w:rPr>
              <w:t>/棵</w:t>
            </w:r>
          </w:p>
        </w:tc>
        <w:tc>
          <w:tcPr>
            <w:tcW w:w="1330" w:type="dxa"/>
            <w:tcBorders>
              <w:tl2br w:val="nil"/>
              <w:tr2bl w:val="nil"/>
            </w:tcBorders>
            <w:noWrap w:val="0"/>
            <w:vAlign w:val="center"/>
          </w:tcPr>
          <w:p w14:paraId="09DD07E3">
            <w:pPr>
              <w:jc w:val="center"/>
              <w:rPr>
                <w:rFonts w:hint="eastAsia" w:ascii="方正仿宋_GBK" w:eastAsia="方正仿宋_GBK" w:cs="方正仿宋_GBK"/>
                <w:sz w:val="24"/>
                <w:szCs w:val="24"/>
                <w:lang w:eastAsia="zh-CN"/>
              </w:rPr>
            </w:pPr>
            <w:r>
              <w:rPr>
                <w:rFonts w:hint="eastAsia" w:ascii="方正仿宋_GBK" w:eastAsia="方正仿宋_GBK" w:cs="方正仿宋_GBK"/>
                <w:sz w:val="24"/>
                <w:szCs w:val="24"/>
                <w:lang w:eastAsia="zh-CN"/>
              </w:rPr>
              <w:t>按实际修剪棵树结算</w:t>
            </w:r>
          </w:p>
        </w:tc>
        <w:tc>
          <w:tcPr>
            <w:tcW w:w="2982" w:type="dxa"/>
            <w:tcBorders>
              <w:tl2br w:val="nil"/>
              <w:tr2bl w:val="nil"/>
            </w:tcBorders>
            <w:noWrap w:val="0"/>
            <w:vAlign w:val="center"/>
          </w:tcPr>
          <w:p w14:paraId="5839094C">
            <w:pPr>
              <w:jc w:val="center"/>
              <w:rPr>
                <w:rFonts w:hint="default" w:ascii="方正仿宋_GBK" w:eastAsia="方正仿宋_GBK" w:cs="方正仿宋_GBK"/>
                <w:sz w:val="24"/>
                <w:szCs w:val="24"/>
                <w:lang w:val="en-US" w:eastAsia="zh-CN"/>
              </w:rPr>
            </w:pPr>
            <w:r>
              <w:rPr>
                <w:rFonts w:hint="eastAsia" w:ascii="方正仿宋_GBK" w:eastAsia="方正仿宋_GBK" w:cs="方正仿宋_GBK"/>
                <w:sz w:val="24"/>
                <w:szCs w:val="24"/>
                <w:lang w:val="en-US" w:eastAsia="zh-CN"/>
              </w:rPr>
              <w:t>树枝修剪轮廓清楚、线条整齐等；及时清除修剪树枝，恢复场地整洁，弃枝需服务单位自行寻找场地消纳</w:t>
            </w:r>
          </w:p>
        </w:tc>
      </w:tr>
      <w:tr w14:paraId="62AF3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1860" w:type="dxa"/>
            <w:tcBorders>
              <w:tl2br w:val="nil"/>
              <w:tr2bl w:val="nil"/>
            </w:tcBorders>
            <w:noWrap w:val="0"/>
            <w:vAlign w:val="center"/>
          </w:tcPr>
          <w:p w14:paraId="524AFC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sz w:val="24"/>
                <w:szCs w:val="24"/>
                <w:highlight w:val="none"/>
                <w:lang w:eastAsia="zh-CN"/>
              </w:rPr>
            </w:pPr>
            <w:r>
              <w:rPr>
                <w:rFonts w:hint="eastAsia" w:ascii="方正仿宋_GBK" w:eastAsia="方正仿宋_GBK" w:cs="方正仿宋_GBK"/>
                <w:sz w:val="24"/>
                <w:szCs w:val="24"/>
                <w:highlight w:val="none"/>
                <w:lang w:eastAsia="zh-CN"/>
              </w:rPr>
              <w:t>厂区、生活区</w:t>
            </w:r>
          </w:p>
        </w:tc>
        <w:tc>
          <w:tcPr>
            <w:tcW w:w="1451" w:type="dxa"/>
            <w:tcBorders>
              <w:tl2br w:val="nil"/>
              <w:tr2bl w:val="nil"/>
            </w:tcBorders>
            <w:noWrap w:val="0"/>
            <w:vAlign w:val="center"/>
          </w:tcPr>
          <w:p w14:paraId="49C2F9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sz w:val="24"/>
                <w:szCs w:val="24"/>
                <w:highlight w:val="none"/>
                <w:lang w:eastAsia="zh-CN"/>
              </w:rPr>
            </w:pPr>
            <w:r>
              <w:rPr>
                <w:rFonts w:hint="eastAsia" w:ascii="方正仿宋_GBK" w:eastAsia="方正仿宋_GBK" w:cs="方正仿宋_GBK"/>
                <w:sz w:val="24"/>
                <w:szCs w:val="24"/>
                <w:highlight w:val="none"/>
                <w:lang w:eastAsia="zh-CN"/>
              </w:rPr>
              <w:t>草坪、花草及灌木修剪；草坪、花草、灌木及树木日常养护</w:t>
            </w:r>
          </w:p>
        </w:tc>
        <w:tc>
          <w:tcPr>
            <w:tcW w:w="1395" w:type="dxa"/>
            <w:tcBorders>
              <w:tl2br w:val="nil"/>
              <w:tr2bl w:val="nil"/>
            </w:tcBorders>
            <w:noWrap w:val="0"/>
            <w:vAlign w:val="center"/>
          </w:tcPr>
          <w:p w14:paraId="1113C890">
            <w:pPr>
              <w:jc w:val="center"/>
              <w:rPr>
                <w:rFonts w:hint="default" w:ascii="方正仿宋_GBK" w:eastAsia="方正仿宋_GBK" w:cs="方正仿宋_GBK"/>
                <w:sz w:val="24"/>
                <w:szCs w:val="24"/>
                <w:highlight w:val="none"/>
                <w:lang w:val="en-US" w:eastAsia="zh-CN"/>
              </w:rPr>
            </w:pPr>
            <w:r>
              <w:rPr>
                <w:rFonts w:hint="eastAsia" w:ascii="方正仿宋_GBK" w:eastAsia="方正仿宋_GBK" w:cs="方正仿宋_GBK"/>
                <w:sz w:val="24"/>
                <w:szCs w:val="24"/>
                <w:highlight w:val="none"/>
                <w:lang w:val="en-US" w:eastAsia="zh-CN"/>
              </w:rPr>
              <w:t>包干</w:t>
            </w:r>
          </w:p>
        </w:tc>
        <w:tc>
          <w:tcPr>
            <w:tcW w:w="1283" w:type="dxa"/>
            <w:vMerge w:val="restart"/>
            <w:tcBorders>
              <w:tl2br w:val="nil"/>
              <w:tr2bl w:val="nil"/>
            </w:tcBorders>
            <w:noWrap w:val="0"/>
            <w:vAlign w:val="center"/>
          </w:tcPr>
          <w:p w14:paraId="3E9E3247">
            <w:pPr>
              <w:jc w:val="center"/>
              <w:rPr>
                <w:rFonts w:hint="eastAsia" w:ascii="方正仿宋_GBK" w:eastAsia="方正仿宋_GBK" w:cs="方正仿宋_GBK"/>
                <w:sz w:val="24"/>
                <w:szCs w:val="24"/>
                <w:highlight w:val="none"/>
                <w:lang w:eastAsia="zh-CN"/>
              </w:rPr>
            </w:pPr>
            <w:r>
              <w:rPr>
                <w:rFonts w:hint="eastAsia" w:ascii="方正仿宋_GBK" w:eastAsia="方正仿宋_GBK" w:cs="方正仿宋_GBK"/>
                <w:sz w:val="24"/>
                <w:szCs w:val="24"/>
                <w:highlight w:val="none"/>
                <w:lang w:val="en-US" w:eastAsia="zh-CN"/>
              </w:rPr>
              <w:t>xx</w:t>
            </w:r>
            <w:r>
              <w:rPr>
                <w:rFonts w:hint="eastAsia" w:ascii="方正仿宋_GBK" w:eastAsia="方正仿宋_GBK" w:cs="方正仿宋_GBK"/>
                <w:sz w:val="24"/>
                <w:szCs w:val="24"/>
                <w:highlight w:val="none"/>
                <w:lang w:eastAsia="zh-CN"/>
              </w:rPr>
              <w:t>元</w:t>
            </w:r>
            <w:r>
              <w:rPr>
                <w:rFonts w:hint="eastAsia" w:ascii="方正仿宋_GBK" w:eastAsia="方正仿宋_GBK" w:cs="方正仿宋_GBK"/>
                <w:sz w:val="24"/>
                <w:szCs w:val="24"/>
                <w:highlight w:val="none"/>
                <w:lang w:val="en-US" w:eastAsia="zh-CN"/>
              </w:rPr>
              <w:t>/年</w:t>
            </w:r>
          </w:p>
        </w:tc>
        <w:tc>
          <w:tcPr>
            <w:tcW w:w="1330" w:type="dxa"/>
            <w:vMerge w:val="restart"/>
            <w:tcBorders>
              <w:tl2br w:val="nil"/>
              <w:tr2bl w:val="nil"/>
            </w:tcBorders>
            <w:noWrap w:val="0"/>
            <w:vAlign w:val="center"/>
          </w:tcPr>
          <w:p w14:paraId="4ADBA905">
            <w:pPr>
              <w:jc w:val="center"/>
              <w:rPr>
                <w:rFonts w:hint="eastAsia" w:ascii="方正仿宋_GBK" w:eastAsia="方正仿宋_GBK" w:cs="方正仿宋_GBK"/>
                <w:sz w:val="24"/>
                <w:szCs w:val="24"/>
                <w:highlight w:val="none"/>
                <w:lang w:eastAsia="zh-CN"/>
              </w:rPr>
            </w:pPr>
            <w:r>
              <w:rPr>
                <w:rFonts w:hint="eastAsia" w:ascii="方正仿宋_GBK" w:eastAsia="方正仿宋_GBK" w:cs="方正仿宋_GBK"/>
                <w:sz w:val="24"/>
                <w:szCs w:val="24"/>
                <w:lang w:eastAsia="zh-CN"/>
              </w:rPr>
              <w:t>按月平均结算</w:t>
            </w:r>
          </w:p>
        </w:tc>
        <w:tc>
          <w:tcPr>
            <w:tcW w:w="2982" w:type="dxa"/>
            <w:tcBorders>
              <w:tl2br w:val="nil"/>
              <w:tr2bl w:val="nil"/>
            </w:tcBorders>
            <w:noWrap w:val="0"/>
            <w:vAlign w:val="center"/>
          </w:tcPr>
          <w:p w14:paraId="2B9C9349">
            <w:pPr>
              <w:jc w:val="center"/>
              <w:rPr>
                <w:rFonts w:hint="default" w:ascii="方正仿宋_GBK" w:eastAsia="方正仿宋_GBK" w:cs="方正仿宋_GBK"/>
                <w:sz w:val="24"/>
                <w:szCs w:val="24"/>
                <w:lang w:val="en-US" w:eastAsia="zh-CN"/>
              </w:rPr>
            </w:pPr>
            <w:r>
              <w:rPr>
                <w:rFonts w:hint="eastAsia" w:ascii="方正仿宋_GBK" w:eastAsia="方正仿宋_GBK" w:cs="方正仿宋_GBK"/>
                <w:sz w:val="24"/>
                <w:szCs w:val="24"/>
                <w:lang w:val="en-US" w:eastAsia="zh-CN"/>
              </w:rPr>
              <w:t>修剪应造型美观，与环境协调；日常养护包含浇水、施肥及病虫防治等</w:t>
            </w:r>
          </w:p>
        </w:tc>
      </w:tr>
      <w:tr w14:paraId="77CE0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860" w:type="dxa"/>
            <w:tcBorders>
              <w:tl2br w:val="nil"/>
              <w:tr2bl w:val="nil"/>
            </w:tcBorders>
            <w:shd w:val="clear" w:color="auto" w:fill="auto"/>
            <w:noWrap w:val="0"/>
            <w:vAlign w:val="center"/>
          </w:tcPr>
          <w:p w14:paraId="1FA1F9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sz w:val="24"/>
                <w:szCs w:val="24"/>
                <w:highlight w:val="none"/>
                <w:lang w:eastAsia="zh-CN"/>
              </w:rPr>
              <w:t>厂区、生活区、厂区外（雨水排口取样处）、原腾泽厂区</w:t>
            </w:r>
          </w:p>
        </w:tc>
        <w:tc>
          <w:tcPr>
            <w:tcW w:w="1451" w:type="dxa"/>
            <w:tcBorders>
              <w:tl2br w:val="nil"/>
              <w:tr2bl w:val="nil"/>
            </w:tcBorders>
            <w:shd w:val="clear" w:color="auto" w:fill="auto"/>
            <w:noWrap w:val="0"/>
            <w:vAlign w:val="center"/>
          </w:tcPr>
          <w:p w14:paraId="469F4B19">
            <w:pPr>
              <w:jc w:val="center"/>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sz w:val="24"/>
                <w:szCs w:val="24"/>
                <w:lang w:eastAsia="zh-CN"/>
              </w:rPr>
              <w:t>清除杂草</w:t>
            </w:r>
          </w:p>
        </w:tc>
        <w:tc>
          <w:tcPr>
            <w:tcW w:w="1395" w:type="dxa"/>
            <w:tcBorders>
              <w:tl2br w:val="nil"/>
              <w:tr2bl w:val="nil"/>
            </w:tcBorders>
            <w:shd w:val="clear" w:color="auto" w:fill="auto"/>
            <w:noWrap w:val="0"/>
            <w:vAlign w:val="center"/>
          </w:tcPr>
          <w:p w14:paraId="54F307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sz w:val="24"/>
                <w:szCs w:val="24"/>
                <w:highlight w:val="none"/>
                <w:lang w:val="en-US" w:eastAsia="zh-CN"/>
              </w:rPr>
              <w:t>包干</w:t>
            </w:r>
          </w:p>
        </w:tc>
        <w:tc>
          <w:tcPr>
            <w:tcW w:w="1283" w:type="dxa"/>
            <w:vMerge w:val="continue"/>
            <w:tcBorders>
              <w:tl2br w:val="nil"/>
              <w:tr2bl w:val="nil"/>
            </w:tcBorders>
            <w:shd w:val="clear" w:color="auto" w:fill="auto"/>
            <w:noWrap w:val="0"/>
            <w:vAlign w:val="center"/>
          </w:tcPr>
          <w:p w14:paraId="2C95B1D9">
            <w:pPr>
              <w:jc w:val="center"/>
              <w:rPr>
                <w:rFonts w:hint="eastAsia" w:ascii="方正仿宋_GBK" w:hAnsi="Calibri" w:eastAsia="方正仿宋_GBK" w:cs="方正仿宋_GBK"/>
                <w:color w:val="auto"/>
                <w:kern w:val="2"/>
                <w:sz w:val="24"/>
                <w:szCs w:val="24"/>
                <w:lang w:val="en-US" w:eastAsia="zh-CN" w:bidi="ar-SA"/>
              </w:rPr>
            </w:pPr>
          </w:p>
        </w:tc>
        <w:tc>
          <w:tcPr>
            <w:tcW w:w="1330" w:type="dxa"/>
            <w:vMerge w:val="continue"/>
            <w:tcBorders>
              <w:tl2br w:val="nil"/>
              <w:tr2bl w:val="nil"/>
            </w:tcBorders>
            <w:shd w:val="clear" w:color="auto" w:fill="auto"/>
            <w:noWrap w:val="0"/>
            <w:vAlign w:val="center"/>
          </w:tcPr>
          <w:p w14:paraId="273E1429">
            <w:pPr>
              <w:jc w:val="center"/>
              <w:rPr>
                <w:rFonts w:hint="eastAsia" w:ascii="方正仿宋_GBK" w:hAnsi="Calibri" w:eastAsia="方正仿宋_GBK" w:cs="方正仿宋_GBK"/>
                <w:color w:val="auto"/>
                <w:kern w:val="2"/>
                <w:sz w:val="24"/>
                <w:szCs w:val="24"/>
                <w:lang w:val="en-US" w:eastAsia="zh-CN" w:bidi="ar-SA"/>
              </w:rPr>
            </w:pPr>
          </w:p>
        </w:tc>
        <w:tc>
          <w:tcPr>
            <w:tcW w:w="2982" w:type="dxa"/>
            <w:tcBorders>
              <w:tl2br w:val="nil"/>
              <w:tr2bl w:val="nil"/>
            </w:tcBorders>
            <w:shd w:val="clear" w:color="auto" w:fill="auto"/>
            <w:noWrap w:val="0"/>
            <w:vAlign w:val="center"/>
          </w:tcPr>
          <w:p w14:paraId="672FF952">
            <w:pPr>
              <w:jc w:val="center"/>
              <w:rPr>
                <w:rFonts w:hint="default"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kern w:val="2"/>
                <w:sz w:val="24"/>
                <w:szCs w:val="24"/>
                <w:lang w:val="en-US" w:eastAsia="zh-CN" w:bidi="ar-SA"/>
              </w:rPr>
              <w:t>及时清除杂草，应做到基本无明显杂草</w:t>
            </w:r>
          </w:p>
        </w:tc>
      </w:tr>
      <w:tr w14:paraId="0978D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860" w:type="dxa"/>
            <w:tcBorders>
              <w:tl2br w:val="nil"/>
              <w:tr2bl w:val="nil"/>
            </w:tcBorders>
            <w:shd w:val="clear" w:color="auto" w:fill="auto"/>
            <w:noWrap w:val="0"/>
            <w:vAlign w:val="center"/>
          </w:tcPr>
          <w:p w14:paraId="7EAE52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sz w:val="24"/>
                <w:szCs w:val="24"/>
                <w:lang w:eastAsia="zh-CN"/>
              </w:rPr>
              <w:t>厂区、生活区、原腾泽厂区</w:t>
            </w:r>
          </w:p>
        </w:tc>
        <w:tc>
          <w:tcPr>
            <w:tcW w:w="1451" w:type="dxa"/>
            <w:tcBorders>
              <w:tl2br w:val="nil"/>
              <w:tr2bl w:val="nil"/>
            </w:tcBorders>
            <w:shd w:val="clear" w:color="auto" w:fill="auto"/>
            <w:noWrap w:val="0"/>
            <w:vAlign w:val="center"/>
          </w:tcPr>
          <w:p w14:paraId="3EC7B3A9">
            <w:pPr>
              <w:jc w:val="center"/>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kern w:val="2"/>
                <w:sz w:val="24"/>
                <w:szCs w:val="24"/>
                <w:lang w:val="en-US" w:eastAsia="zh-CN" w:bidi="ar-SA"/>
              </w:rPr>
              <w:t>树木移栽</w:t>
            </w:r>
          </w:p>
        </w:tc>
        <w:tc>
          <w:tcPr>
            <w:tcW w:w="1395" w:type="dxa"/>
            <w:tcBorders>
              <w:tl2br w:val="nil"/>
              <w:tr2bl w:val="nil"/>
            </w:tcBorders>
            <w:shd w:val="clear" w:color="auto" w:fill="auto"/>
            <w:noWrap w:val="0"/>
            <w:vAlign w:val="center"/>
          </w:tcPr>
          <w:p w14:paraId="44E3A7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sz w:val="24"/>
                <w:szCs w:val="24"/>
                <w:lang w:val="en-US" w:eastAsia="zh-CN"/>
              </w:rPr>
              <w:t>/</w:t>
            </w:r>
          </w:p>
        </w:tc>
        <w:tc>
          <w:tcPr>
            <w:tcW w:w="1283" w:type="dxa"/>
            <w:tcBorders>
              <w:tl2br w:val="nil"/>
              <w:tr2bl w:val="nil"/>
            </w:tcBorders>
            <w:shd w:val="clear" w:color="auto" w:fill="auto"/>
            <w:noWrap w:val="0"/>
            <w:vAlign w:val="center"/>
          </w:tcPr>
          <w:p w14:paraId="77872C2B">
            <w:pPr>
              <w:jc w:val="center"/>
              <w:rPr>
                <w:rFonts w:hint="eastAsia" w:ascii="方正仿宋_GBK" w:eastAsia="方正仿宋_GBK" w:cs="方正仿宋_GBK"/>
                <w:color w:val="auto"/>
                <w:sz w:val="24"/>
                <w:szCs w:val="24"/>
                <w:lang w:val="en-US" w:eastAsia="zh-CN"/>
              </w:rPr>
            </w:pPr>
            <w:r>
              <w:rPr>
                <w:rFonts w:hint="eastAsia" w:ascii="方正仿宋_GBK" w:eastAsia="方正仿宋_GBK" w:cs="方正仿宋_GBK"/>
                <w:color w:val="auto"/>
                <w:sz w:val="24"/>
                <w:szCs w:val="24"/>
                <w:lang w:val="en-US" w:eastAsia="zh-CN"/>
              </w:rPr>
              <w:t>xx</w:t>
            </w:r>
            <w:r>
              <w:rPr>
                <w:rFonts w:hint="eastAsia" w:ascii="方正仿宋_GBK" w:eastAsia="方正仿宋_GBK" w:cs="方正仿宋_GBK"/>
                <w:color w:val="auto"/>
                <w:sz w:val="24"/>
                <w:szCs w:val="24"/>
                <w:lang w:eastAsia="zh-CN"/>
              </w:rPr>
              <w:t>元</w:t>
            </w:r>
            <w:r>
              <w:rPr>
                <w:rFonts w:hint="eastAsia" w:ascii="方正仿宋_GBK" w:eastAsia="方正仿宋_GBK" w:cs="方正仿宋_GBK"/>
                <w:color w:val="auto"/>
                <w:sz w:val="24"/>
                <w:szCs w:val="24"/>
                <w:lang w:val="en-US" w:eastAsia="zh-CN"/>
              </w:rPr>
              <w:t>/棵</w:t>
            </w:r>
          </w:p>
        </w:tc>
        <w:tc>
          <w:tcPr>
            <w:tcW w:w="1330" w:type="dxa"/>
            <w:tcBorders>
              <w:tl2br w:val="nil"/>
              <w:tr2bl w:val="nil"/>
            </w:tcBorders>
            <w:shd w:val="clear" w:color="auto" w:fill="auto"/>
            <w:noWrap w:val="0"/>
            <w:vAlign w:val="center"/>
          </w:tcPr>
          <w:p w14:paraId="3EDC947B">
            <w:pPr>
              <w:jc w:val="center"/>
              <w:rPr>
                <w:rFonts w:hint="eastAsia" w:ascii="方正仿宋_GBK" w:eastAsia="方正仿宋_GBK" w:cs="方正仿宋_GBK"/>
                <w:color w:val="auto"/>
                <w:sz w:val="24"/>
                <w:szCs w:val="24"/>
                <w:lang w:val="en-US" w:eastAsia="zh-CN"/>
              </w:rPr>
            </w:pPr>
            <w:r>
              <w:rPr>
                <w:rFonts w:hint="eastAsia" w:ascii="方正仿宋_GBK" w:eastAsia="方正仿宋_GBK" w:cs="方正仿宋_GBK"/>
                <w:color w:val="auto"/>
                <w:sz w:val="24"/>
                <w:szCs w:val="24"/>
                <w:lang w:eastAsia="zh-CN"/>
              </w:rPr>
              <w:t>按实际移栽棵树结算</w:t>
            </w:r>
          </w:p>
        </w:tc>
        <w:tc>
          <w:tcPr>
            <w:tcW w:w="2982" w:type="dxa"/>
            <w:tcBorders>
              <w:tl2br w:val="nil"/>
              <w:tr2bl w:val="nil"/>
            </w:tcBorders>
            <w:noWrap w:val="0"/>
            <w:vAlign w:val="center"/>
          </w:tcPr>
          <w:p w14:paraId="6EC2AFFA">
            <w:pPr>
              <w:jc w:val="center"/>
              <w:rPr>
                <w:rFonts w:hint="default" w:ascii="方正仿宋_GBK" w:eastAsia="方正仿宋_GBK" w:cs="方正仿宋_GBK"/>
                <w:color w:val="auto"/>
                <w:sz w:val="24"/>
                <w:szCs w:val="24"/>
                <w:lang w:val="en-US" w:eastAsia="zh-CN"/>
              </w:rPr>
            </w:pPr>
            <w:r>
              <w:rPr>
                <w:rFonts w:hint="eastAsia" w:ascii="方正仿宋_GBK" w:eastAsia="方正仿宋_GBK" w:cs="方正仿宋_GBK"/>
                <w:color w:val="auto"/>
                <w:sz w:val="24"/>
                <w:szCs w:val="24"/>
                <w:lang w:val="en-US" w:eastAsia="zh-CN"/>
              </w:rPr>
              <w:t>移栽成活后并验收合格，方可付款</w:t>
            </w:r>
          </w:p>
        </w:tc>
      </w:tr>
    </w:tbl>
    <w:p w14:paraId="103FAB32">
      <w:pPr>
        <w:numPr>
          <w:ilvl w:val="0"/>
          <w:numId w:val="0"/>
        </w:numPr>
        <w:jc w:val="both"/>
        <w:rPr>
          <w:rFonts w:hint="default" w:ascii="方正仿宋_GBK" w:eastAsia="方正仿宋_GBK"/>
          <w:sz w:val="24"/>
          <w:szCs w:val="24"/>
          <w:lang w:val="en-US" w:eastAsia="zh-CN"/>
        </w:rPr>
      </w:pPr>
      <w:r>
        <w:rPr>
          <w:rFonts w:hint="eastAsia" w:ascii="方正仿宋_GBK" w:eastAsia="方正仿宋_GBK"/>
          <w:sz w:val="24"/>
          <w:szCs w:val="24"/>
          <w:lang w:val="en-US" w:eastAsia="zh-CN"/>
        </w:rPr>
        <w:t>备注：1.所有服务内容包含人工、肥料、药剂、设备使用及修剪后残留枝叶清理。</w:t>
      </w:r>
    </w:p>
    <w:p w14:paraId="624466DB">
      <w:pPr>
        <w:numPr>
          <w:ilvl w:val="0"/>
          <w:numId w:val="1"/>
        </w:numPr>
        <w:spacing w:line="360" w:lineRule="auto"/>
        <w:rPr>
          <w:rFonts w:hint="eastAsia" w:ascii="方正仿宋_GBK" w:eastAsia="方正仿宋_GBK"/>
          <w:sz w:val="30"/>
          <w:szCs w:val="30"/>
          <w:lang w:eastAsia="zh-CN"/>
        </w:rPr>
      </w:pPr>
      <w:r>
        <w:rPr>
          <w:rFonts w:hint="eastAsia" w:ascii="方正仿宋_GBK" w:eastAsia="方正仿宋_GBK"/>
          <w:sz w:val="30"/>
          <w:szCs w:val="30"/>
          <w:lang w:eastAsia="zh-CN"/>
        </w:rPr>
        <w:t>相关要求</w:t>
      </w:r>
    </w:p>
    <w:p w14:paraId="32038F73">
      <w:pPr>
        <w:numPr>
          <w:ilvl w:val="0"/>
          <w:numId w:val="0"/>
        </w:numPr>
        <w:spacing w:line="360" w:lineRule="auto"/>
        <w:rPr>
          <w:rFonts w:hint="eastAsia" w:ascii="方正仿宋_GBK" w:eastAsia="方正仿宋_GBK"/>
          <w:sz w:val="30"/>
          <w:szCs w:val="30"/>
          <w:lang w:val="en-US" w:eastAsia="zh-CN"/>
        </w:rPr>
      </w:pPr>
      <w:r>
        <w:rPr>
          <w:rFonts w:hint="eastAsia" w:ascii="方正仿宋_GBK" w:eastAsia="方正仿宋_GBK"/>
          <w:sz w:val="30"/>
          <w:szCs w:val="30"/>
          <w:lang w:val="en-US" w:eastAsia="zh-CN"/>
        </w:rPr>
        <w:t>1.需提供企业法人营业执照、相关资质证明材料，复印件加盖公司鲜章。</w:t>
      </w:r>
    </w:p>
    <w:p w14:paraId="174D7B7E">
      <w:pPr>
        <w:numPr>
          <w:ilvl w:val="0"/>
          <w:numId w:val="0"/>
        </w:numPr>
        <w:spacing w:line="360" w:lineRule="auto"/>
        <w:rPr>
          <w:rFonts w:hint="default" w:ascii="方正仿宋_GBK" w:eastAsia="方正仿宋_GBK"/>
          <w:sz w:val="30"/>
          <w:szCs w:val="30"/>
          <w:lang w:val="en-US" w:eastAsia="zh-CN"/>
        </w:rPr>
      </w:pPr>
      <w:r>
        <w:rPr>
          <w:rFonts w:hint="eastAsia" w:ascii="方正仿宋_GBK" w:eastAsia="方正仿宋_GBK"/>
          <w:sz w:val="30"/>
          <w:szCs w:val="30"/>
          <w:lang w:val="en-US" w:eastAsia="zh-CN"/>
        </w:rPr>
        <w:t>2.报价文件均需密封加盖单位公章。</w:t>
      </w:r>
    </w:p>
    <w:p w14:paraId="557E7AEA">
      <w:pPr>
        <w:numPr>
          <w:ilvl w:val="0"/>
          <w:numId w:val="0"/>
        </w:numPr>
        <w:spacing w:line="360" w:lineRule="auto"/>
        <w:rPr>
          <w:rFonts w:hint="eastAsia" w:ascii="方正仿宋_GBK" w:hAnsi="方正仿宋_GBK" w:eastAsia="方正仿宋_GBK" w:cs="方正仿宋_GBK"/>
          <w:color w:val="000000"/>
          <w:kern w:val="0"/>
          <w:sz w:val="30"/>
          <w:szCs w:val="30"/>
          <w:lang w:bidi="ar"/>
        </w:rPr>
      </w:pPr>
      <w:r>
        <w:rPr>
          <w:rFonts w:hint="eastAsia" w:ascii="方正仿宋_GBK" w:eastAsia="方正仿宋_GBK"/>
          <w:sz w:val="30"/>
          <w:szCs w:val="30"/>
          <w:lang w:val="en-US" w:eastAsia="zh-CN"/>
        </w:rPr>
        <w:t>3.报价应明确服务项目单次费用</w:t>
      </w:r>
      <w:r>
        <w:rPr>
          <w:rFonts w:hint="eastAsia" w:ascii="方正仿宋_GBK" w:eastAsia="方正仿宋_GBK"/>
          <w:color w:val="auto"/>
          <w:sz w:val="30"/>
          <w:szCs w:val="30"/>
          <w:lang w:val="en-US" w:eastAsia="zh-CN"/>
        </w:rPr>
        <w:t>、全年总价；</w:t>
      </w:r>
      <w:r>
        <w:rPr>
          <w:rFonts w:hint="eastAsia" w:ascii="方正仿宋_GBK" w:eastAsia="方正仿宋_GBK"/>
          <w:sz w:val="30"/>
          <w:szCs w:val="30"/>
          <w:lang w:val="en-US" w:eastAsia="zh-CN"/>
        </w:rPr>
        <w:t>最终以实际发生结算；结算价格均含税。</w:t>
      </w:r>
    </w:p>
    <w:p w14:paraId="42A6D7E6">
      <w:pPr>
        <w:numPr>
          <w:ilvl w:val="0"/>
          <w:numId w:val="0"/>
        </w:numPr>
        <w:spacing w:line="360" w:lineRule="auto"/>
        <w:rPr>
          <w:rFonts w:hint="eastAsia" w:ascii="方正仿宋_GBK" w:hAnsi="方正仿宋_GBK" w:eastAsia="方正仿宋_GBK" w:cs="方正仿宋_GBK"/>
          <w:color w:val="000000"/>
          <w:kern w:val="0"/>
          <w:sz w:val="30"/>
          <w:szCs w:val="30"/>
          <w:lang w:bidi="ar"/>
        </w:rPr>
      </w:pPr>
      <w:r>
        <w:rPr>
          <w:rFonts w:hint="eastAsia" w:ascii="方正仿宋_GBK" w:eastAsia="方正仿宋_GBK"/>
          <w:sz w:val="30"/>
          <w:szCs w:val="30"/>
          <w:lang w:val="en-US" w:eastAsia="zh-CN"/>
        </w:rPr>
        <w:t>4.报价文件格式应按照《重庆天原化工有限公司2025年度厂区、生活区、原腾泽厂区绿化养护服务报价函》执行。</w:t>
      </w:r>
    </w:p>
    <w:p w14:paraId="7E3F7751">
      <w:pPr>
        <w:numPr>
          <w:ilvl w:val="0"/>
          <w:numId w:val="0"/>
        </w:numPr>
        <w:spacing w:line="360" w:lineRule="auto"/>
        <w:rPr>
          <w:rFonts w:hint="eastAsia" w:ascii="方正仿宋_GBK" w:hAnsi="方正仿宋_GBK" w:eastAsia="方正仿宋_GBK" w:cs="方正仿宋_GBK"/>
          <w:color w:val="000000"/>
          <w:kern w:val="0"/>
          <w:sz w:val="30"/>
          <w:szCs w:val="30"/>
          <w:lang w:bidi="ar"/>
        </w:rPr>
      </w:pPr>
      <w:r>
        <w:rPr>
          <w:rFonts w:hint="eastAsia" w:ascii="方正仿宋_GBK" w:hAnsi="方正仿宋_GBK" w:eastAsia="方正仿宋_GBK" w:cs="方正仿宋_GBK"/>
          <w:color w:val="000000"/>
          <w:kern w:val="0"/>
          <w:sz w:val="30"/>
          <w:szCs w:val="30"/>
          <w:lang w:bidi="ar"/>
        </w:rPr>
        <w:t>三、评定的标准和方法</w:t>
      </w:r>
    </w:p>
    <w:p w14:paraId="0FDDFBDB">
      <w:pPr>
        <w:widowControl/>
        <w:spacing w:line="360" w:lineRule="auto"/>
        <w:rPr>
          <w:rFonts w:hint="eastAsia" w:ascii="方正仿宋_GBK" w:hAnsi="方正仿宋_GBK" w:eastAsia="方正仿宋_GBK" w:cs="方正仿宋_GBK"/>
          <w:color w:val="000000"/>
          <w:kern w:val="0"/>
          <w:sz w:val="30"/>
          <w:szCs w:val="30"/>
          <w:lang w:bidi="ar"/>
        </w:rPr>
      </w:pPr>
      <w:r>
        <w:rPr>
          <w:rFonts w:hint="eastAsia" w:ascii="方正仿宋_GBK" w:hAnsi="方正仿宋_GBK" w:eastAsia="方正仿宋_GBK" w:cs="方正仿宋_GBK"/>
          <w:color w:val="000000"/>
          <w:kern w:val="0"/>
          <w:sz w:val="30"/>
          <w:szCs w:val="30"/>
          <w:lang w:bidi="ar"/>
        </w:rPr>
        <w:t>1</w:t>
      </w:r>
      <w:r>
        <w:rPr>
          <w:rFonts w:hint="eastAsia" w:ascii="方正仿宋_GBK" w:hAnsi="方正仿宋_GBK" w:eastAsia="方正仿宋_GBK" w:cs="方正仿宋_GBK"/>
          <w:color w:val="000000"/>
          <w:kern w:val="0"/>
          <w:sz w:val="30"/>
          <w:szCs w:val="30"/>
          <w:lang w:eastAsia="zh-CN" w:bidi="ar"/>
        </w:rPr>
        <w:t>.</w:t>
      </w:r>
      <w:r>
        <w:rPr>
          <w:rFonts w:hint="eastAsia" w:ascii="方正仿宋_GBK" w:hAnsi="方正仿宋_GBK" w:eastAsia="方正仿宋_GBK" w:cs="方正仿宋_GBK"/>
          <w:color w:val="000000"/>
          <w:kern w:val="0"/>
          <w:sz w:val="30"/>
          <w:szCs w:val="30"/>
          <w:lang w:bidi="ar"/>
        </w:rPr>
        <w:t>询价比选小组</w:t>
      </w:r>
      <w:r>
        <w:rPr>
          <w:rFonts w:hint="eastAsia" w:ascii="方正仿宋_GBK" w:hAnsi="方正仿宋_GBK" w:eastAsia="方正仿宋_GBK" w:cs="方正仿宋_GBK"/>
          <w:kern w:val="0"/>
          <w:sz w:val="30"/>
          <w:szCs w:val="30"/>
          <w:lang w:bidi="ar"/>
        </w:rPr>
        <w:t>由三人（含）以上单人</w:t>
      </w:r>
      <w:r>
        <w:rPr>
          <w:rFonts w:hint="eastAsia" w:ascii="方正仿宋_GBK" w:hAnsi="方正仿宋_GBK" w:eastAsia="方正仿宋_GBK" w:cs="方正仿宋_GBK"/>
          <w:color w:val="000000"/>
          <w:kern w:val="0"/>
          <w:sz w:val="30"/>
          <w:szCs w:val="30"/>
          <w:lang w:bidi="ar"/>
        </w:rPr>
        <w:t>组成；</w:t>
      </w:r>
    </w:p>
    <w:p w14:paraId="08D257D8">
      <w:pPr>
        <w:widowControl/>
        <w:spacing w:line="360" w:lineRule="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color w:val="000000"/>
          <w:kern w:val="0"/>
          <w:sz w:val="30"/>
          <w:szCs w:val="30"/>
          <w:lang w:bidi="ar"/>
        </w:rPr>
        <w:t>2</w:t>
      </w:r>
      <w:r>
        <w:rPr>
          <w:rFonts w:hint="eastAsia" w:ascii="方正仿宋_GBK" w:hAnsi="方正仿宋_GBK" w:eastAsia="方正仿宋_GBK" w:cs="方正仿宋_GBK"/>
          <w:color w:val="000000"/>
          <w:kern w:val="0"/>
          <w:sz w:val="30"/>
          <w:szCs w:val="30"/>
          <w:lang w:eastAsia="zh-CN" w:bidi="ar"/>
        </w:rPr>
        <w:t>.</w:t>
      </w:r>
      <w:r>
        <w:rPr>
          <w:rFonts w:hint="eastAsia" w:ascii="方正仿宋_GBK" w:hAnsi="方正仿宋_GBK" w:eastAsia="方正仿宋_GBK" w:cs="方正仿宋_GBK"/>
          <w:color w:val="000000"/>
          <w:kern w:val="0"/>
          <w:sz w:val="30"/>
          <w:szCs w:val="30"/>
          <w:lang w:bidi="ar"/>
        </w:rPr>
        <w:t>文件初审：资料是否密封并加盖单位公章，营业执照、相关资质证明复印件是否加盖鲜章，不符合报价文件要求的按无效处理；</w:t>
      </w:r>
    </w:p>
    <w:p w14:paraId="7F88354E">
      <w:pPr>
        <w:widowControl/>
        <w:spacing w:line="360" w:lineRule="auto"/>
        <w:rPr>
          <w:rFonts w:hint="eastAsia" w:ascii="方正仿宋_GBK" w:hAnsi="方正仿宋_GBK" w:eastAsia="方正仿宋_GBK" w:cs="方正仿宋_GBK"/>
          <w:color w:val="000000"/>
          <w:kern w:val="0"/>
          <w:sz w:val="30"/>
          <w:szCs w:val="30"/>
          <w:lang w:bidi="ar"/>
        </w:rPr>
      </w:pPr>
      <w:r>
        <w:rPr>
          <w:rFonts w:hint="eastAsia" w:ascii="方正仿宋_GBK" w:hAnsi="方正仿宋_GBK" w:eastAsia="方正仿宋_GBK" w:cs="方正仿宋_GBK"/>
          <w:color w:val="000000"/>
          <w:kern w:val="0"/>
          <w:sz w:val="30"/>
          <w:szCs w:val="30"/>
          <w:lang w:bidi="ar"/>
        </w:rPr>
        <w:t>3</w:t>
      </w:r>
      <w:r>
        <w:rPr>
          <w:rFonts w:hint="eastAsia" w:ascii="方正仿宋_GBK" w:hAnsi="方正仿宋_GBK" w:eastAsia="方正仿宋_GBK" w:cs="方正仿宋_GBK"/>
          <w:color w:val="000000"/>
          <w:kern w:val="0"/>
          <w:sz w:val="30"/>
          <w:szCs w:val="30"/>
          <w:lang w:eastAsia="zh-CN" w:bidi="ar"/>
        </w:rPr>
        <w:t>.</w:t>
      </w:r>
      <w:r>
        <w:rPr>
          <w:rFonts w:hint="eastAsia" w:ascii="方正仿宋_GBK" w:hAnsi="方正仿宋_GBK" w:eastAsia="方正仿宋_GBK" w:cs="方正仿宋_GBK"/>
          <w:color w:val="000000"/>
          <w:kern w:val="0"/>
          <w:sz w:val="30"/>
          <w:szCs w:val="30"/>
          <w:lang w:bidi="ar"/>
        </w:rPr>
        <w:t>比选小组</w:t>
      </w:r>
      <w:r>
        <w:rPr>
          <w:rFonts w:hint="eastAsia" w:ascii="方正仿宋_GBK" w:hAnsi="方正仿宋_GBK" w:eastAsia="方正仿宋_GBK" w:cs="方正仿宋_GBK"/>
          <w:kern w:val="0"/>
          <w:sz w:val="30"/>
          <w:szCs w:val="30"/>
          <w:lang w:bidi="ar"/>
        </w:rPr>
        <w:t>按报价最低的原则来确定服务单位</w:t>
      </w:r>
      <w:r>
        <w:rPr>
          <w:rFonts w:hint="eastAsia" w:ascii="方正仿宋_GBK" w:hAnsi="方正仿宋_GBK" w:eastAsia="方正仿宋_GBK" w:cs="方正仿宋_GBK"/>
          <w:color w:val="000000"/>
          <w:kern w:val="0"/>
          <w:sz w:val="30"/>
          <w:szCs w:val="30"/>
          <w:lang w:bidi="ar"/>
        </w:rPr>
        <w:t>。</w:t>
      </w:r>
    </w:p>
    <w:p w14:paraId="43B28C62">
      <w:pPr>
        <w:spacing w:line="360" w:lineRule="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四</w:t>
      </w:r>
      <w:r>
        <w:rPr>
          <w:rFonts w:hint="eastAsia" w:ascii="方正仿宋_GBK" w:hAnsi="方正仿宋_GBK" w:eastAsia="方正仿宋_GBK" w:cs="方正仿宋_GBK"/>
          <w:sz w:val="30"/>
          <w:szCs w:val="30"/>
        </w:rPr>
        <w:t>、报价文件递交时间、地址及收件人</w:t>
      </w:r>
    </w:p>
    <w:p w14:paraId="246D56D6">
      <w:pPr>
        <w:spacing w:line="360" w:lineRule="auto"/>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若贵公司有意参与，</w:t>
      </w:r>
      <w:r>
        <w:rPr>
          <w:rFonts w:hint="eastAsia" w:ascii="方正仿宋_GBK" w:hAnsi="方正仿宋_GBK" w:eastAsia="方正仿宋_GBK" w:cs="方正仿宋_GBK"/>
          <w:sz w:val="30"/>
          <w:szCs w:val="30"/>
          <w:highlight w:val="none"/>
        </w:rPr>
        <w:t>请于</w:t>
      </w:r>
      <w:r>
        <w:rPr>
          <w:rFonts w:hint="eastAsia" w:ascii="方正仿宋_GBK" w:hAnsi="方正仿宋_GBK" w:eastAsia="方正仿宋_GBK" w:cs="方正仿宋_GBK"/>
          <w:color w:val="auto"/>
          <w:sz w:val="30"/>
          <w:szCs w:val="30"/>
          <w:highlight w:val="none"/>
          <w:lang w:val="en-US" w:eastAsia="zh-CN"/>
        </w:rPr>
        <w:t>2025</w:t>
      </w:r>
      <w:r>
        <w:rPr>
          <w:rFonts w:hint="eastAsia" w:ascii="方正仿宋_GBK" w:hAnsi="方正仿宋_GBK" w:eastAsia="方正仿宋_GBK" w:cs="方正仿宋_GBK"/>
          <w:color w:val="auto"/>
          <w:sz w:val="30"/>
          <w:szCs w:val="30"/>
          <w:highlight w:val="none"/>
        </w:rPr>
        <w:t>年</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rPr>
        <w:t>月</w:t>
      </w: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color w:val="auto"/>
          <w:sz w:val="30"/>
          <w:szCs w:val="30"/>
          <w:highlight w:val="none"/>
        </w:rPr>
        <w:t>日</w:t>
      </w:r>
      <w:r>
        <w:rPr>
          <w:rFonts w:hint="eastAsia" w:ascii="方正仿宋_GBK" w:hAnsi="方正仿宋_GBK" w:eastAsia="方正仿宋_GBK" w:cs="方正仿宋_GBK"/>
          <w:sz w:val="30"/>
          <w:szCs w:val="30"/>
          <w:highlight w:val="none"/>
        </w:rPr>
        <w:t>前</w:t>
      </w:r>
      <w:r>
        <w:rPr>
          <w:rFonts w:hint="eastAsia" w:ascii="方正仿宋_GBK" w:hAnsi="方正仿宋_GBK" w:eastAsia="方正仿宋_GBK" w:cs="方正仿宋_GBK"/>
          <w:sz w:val="30"/>
          <w:szCs w:val="30"/>
        </w:rPr>
        <w:t>将报价资料函寄到重庆市涪陵区白涛化工园区重庆天原化工有限公司安全环保部或现场提交，逾期提交视为放弃。</w:t>
      </w:r>
    </w:p>
    <w:p w14:paraId="19F84D79">
      <w:pPr>
        <w:spacing w:line="360" w:lineRule="auto"/>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本函内容请予保密。</w:t>
      </w:r>
    </w:p>
    <w:p w14:paraId="35EFCF8B">
      <w:pPr>
        <w:spacing w:line="360" w:lineRule="auto"/>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联系人：吴彦橦          联系电话：13068356991                          </w:t>
      </w:r>
    </w:p>
    <w:p w14:paraId="3B8F758D">
      <w:pPr>
        <w:spacing w:line="360" w:lineRule="auto"/>
        <w:ind w:firstLine="4500" w:firstLineChars="15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重庆天原化工有限公司</w:t>
      </w:r>
    </w:p>
    <w:p w14:paraId="0D5647F7">
      <w:pPr>
        <w:spacing w:line="360" w:lineRule="auto"/>
        <w:ind w:firstLine="600" w:firstLineChars="200"/>
        <w:rPr>
          <w:rFonts w:hint="eastAsia" w:ascii="方正仿宋_GBK" w:hAnsi="方正仿宋_GBK" w:eastAsia="方正仿宋_GBK" w:cs="方正仿宋_GBK"/>
          <w:color w:val="FF0000"/>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202</w:t>
      </w: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lang w:val="en-US" w:eastAsia="zh-CN"/>
        </w:rPr>
        <w:t>7</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lang w:val="en-US" w:eastAsia="zh-CN"/>
        </w:rPr>
        <w:t>4</w:t>
      </w:r>
      <w:r>
        <w:rPr>
          <w:rFonts w:hint="eastAsia" w:ascii="方正仿宋_GBK" w:hAnsi="方正仿宋_GBK" w:eastAsia="方正仿宋_GBK" w:cs="方正仿宋_GBK"/>
          <w:color w:val="auto"/>
          <w:sz w:val="30"/>
          <w:szCs w:val="30"/>
        </w:rPr>
        <w:t>日</w:t>
      </w:r>
    </w:p>
    <w:p w14:paraId="123E2E72">
      <w:pPr>
        <w:spacing w:line="360" w:lineRule="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附件：</w:t>
      </w:r>
      <w:r>
        <w:rPr>
          <w:rFonts w:hint="eastAsia" w:ascii="方正仿宋_GBK" w:eastAsia="方正仿宋_GBK"/>
          <w:sz w:val="30"/>
          <w:szCs w:val="30"/>
          <w:lang w:val="en-US" w:eastAsia="zh-CN"/>
        </w:rPr>
        <w:t>重庆天原化工有限公司2025年度厂区、生活区、原腾泽厂区绿化养护服务报价函</w:t>
      </w:r>
    </w:p>
    <w:p w14:paraId="147AEE2B">
      <w:pPr>
        <w:spacing w:line="360" w:lineRule="auto"/>
        <w:ind w:firstLine="600" w:firstLineChars="200"/>
        <w:rPr>
          <w:rFonts w:hint="eastAsia" w:ascii="方正仿宋_GBK" w:hAnsi="方正仿宋_GBK" w:eastAsia="方正仿宋_GBK" w:cs="方正仿宋_GBK"/>
          <w:color w:val="FF0000"/>
          <w:sz w:val="30"/>
          <w:szCs w:val="30"/>
        </w:rPr>
      </w:pPr>
    </w:p>
    <w:p w14:paraId="67BDCB1C">
      <w:pPr>
        <w:spacing w:line="360" w:lineRule="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附件：</w:t>
      </w:r>
    </w:p>
    <w:p w14:paraId="6699A718">
      <w:pPr>
        <w:spacing w:line="360" w:lineRule="auto"/>
        <w:ind w:firstLine="600" w:firstLineChars="200"/>
        <w:jc w:val="cente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重庆天原化工有限公司</w:t>
      </w:r>
    </w:p>
    <w:p w14:paraId="7CF56315">
      <w:pPr>
        <w:spacing w:line="360" w:lineRule="auto"/>
        <w:ind w:firstLine="600" w:firstLineChars="200"/>
        <w:jc w:val="cente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2025年度厂区、生活区、原腾泽厂区绿化养护服务报价函</w:t>
      </w:r>
    </w:p>
    <w:tbl>
      <w:tblPr>
        <w:tblStyle w:val="2"/>
        <w:tblW w:w="10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60"/>
        <w:gridCol w:w="1451"/>
        <w:gridCol w:w="1395"/>
        <w:gridCol w:w="1283"/>
        <w:gridCol w:w="1330"/>
        <w:gridCol w:w="2982"/>
      </w:tblGrid>
      <w:tr w14:paraId="7F365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1860" w:type="dxa"/>
            <w:tcBorders>
              <w:tl2br w:val="nil"/>
              <w:tr2bl w:val="nil"/>
            </w:tcBorders>
            <w:noWrap w:val="0"/>
            <w:vAlign w:val="center"/>
          </w:tcPr>
          <w:p w14:paraId="13698E0E">
            <w:pPr>
              <w:jc w:val="center"/>
              <w:rPr>
                <w:rFonts w:hint="eastAsia" w:ascii="方正仿宋_GBK" w:eastAsia="方正仿宋_GBK" w:cs="方正仿宋_GBK"/>
                <w:b/>
                <w:bCs/>
                <w:sz w:val="24"/>
                <w:szCs w:val="24"/>
                <w:lang w:eastAsia="zh-CN"/>
              </w:rPr>
            </w:pPr>
            <w:r>
              <w:rPr>
                <w:rFonts w:hint="eastAsia" w:ascii="方正仿宋_GBK" w:eastAsia="方正仿宋_GBK" w:cs="方正仿宋_GBK"/>
                <w:b/>
                <w:bCs/>
                <w:sz w:val="24"/>
                <w:szCs w:val="24"/>
                <w:lang w:val="en-US" w:eastAsia="zh-CN"/>
              </w:rPr>
              <w:t>区域</w:t>
            </w:r>
          </w:p>
        </w:tc>
        <w:tc>
          <w:tcPr>
            <w:tcW w:w="1451" w:type="dxa"/>
            <w:tcBorders>
              <w:tl2br w:val="nil"/>
              <w:tr2bl w:val="nil"/>
            </w:tcBorders>
            <w:noWrap w:val="0"/>
            <w:vAlign w:val="center"/>
          </w:tcPr>
          <w:p w14:paraId="1C65C734">
            <w:pPr>
              <w:jc w:val="center"/>
              <w:rPr>
                <w:rFonts w:hint="eastAsia" w:ascii="方正仿宋_GBK" w:eastAsia="方正仿宋_GBK" w:cs="方正仿宋_GBK"/>
                <w:b/>
                <w:bCs/>
                <w:sz w:val="24"/>
                <w:szCs w:val="24"/>
                <w:lang w:eastAsia="zh-CN"/>
              </w:rPr>
            </w:pPr>
            <w:r>
              <w:rPr>
                <w:rFonts w:hint="eastAsia" w:ascii="方正仿宋_GBK" w:eastAsia="方正仿宋_GBK" w:cs="方正仿宋_GBK"/>
                <w:b/>
                <w:bCs/>
                <w:sz w:val="24"/>
                <w:szCs w:val="24"/>
                <w:lang w:eastAsia="zh-CN"/>
              </w:rPr>
              <w:t>服务项目</w:t>
            </w:r>
          </w:p>
        </w:tc>
        <w:tc>
          <w:tcPr>
            <w:tcW w:w="1395" w:type="dxa"/>
            <w:tcBorders>
              <w:tl2br w:val="nil"/>
              <w:tr2bl w:val="nil"/>
            </w:tcBorders>
            <w:noWrap w:val="0"/>
            <w:vAlign w:val="center"/>
          </w:tcPr>
          <w:p w14:paraId="61E5C1BF">
            <w:pPr>
              <w:jc w:val="center"/>
              <w:rPr>
                <w:rFonts w:hint="default" w:ascii="方正仿宋_GBK" w:eastAsia="方正仿宋_GBK" w:cs="方正仿宋_GBK"/>
                <w:b/>
                <w:bCs/>
                <w:sz w:val="24"/>
                <w:szCs w:val="24"/>
                <w:lang w:val="en-US" w:eastAsia="zh-CN"/>
              </w:rPr>
            </w:pPr>
            <w:r>
              <w:rPr>
                <w:rFonts w:hint="eastAsia" w:ascii="方正仿宋_GBK" w:eastAsia="方正仿宋_GBK" w:cs="方正仿宋_GBK"/>
                <w:b/>
                <w:bCs/>
                <w:sz w:val="24"/>
                <w:szCs w:val="24"/>
                <w:lang w:val="en-US" w:eastAsia="zh-CN"/>
              </w:rPr>
              <w:t>规格/数量</w:t>
            </w:r>
          </w:p>
        </w:tc>
        <w:tc>
          <w:tcPr>
            <w:tcW w:w="1283" w:type="dxa"/>
            <w:tcBorders>
              <w:tl2br w:val="nil"/>
              <w:tr2bl w:val="nil"/>
            </w:tcBorders>
            <w:noWrap w:val="0"/>
            <w:vAlign w:val="center"/>
          </w:tcPr>
          <w:p w14:paraId="72A71BF6">
            <w:pPr>
              <w:jc w:val="center"/>
              <w:rPr>
                <w:rFonts w:hint="default" w:ascii="方正仿宋_GBK" w:eastAsia="方正仿宋_GBK" w:cs="方正仿宋_GBK"/>
                <w:b/>
                <w:bCs/>
                <w:sz w:val="24"/>
                <w:szCs w:val="24"/>
                <w:lang w:val="en-US" w:eastAsia="zh-CN"/>
              </w:rPr>
            </w:pPr>
            <w:r>
              <w:rPr>
                <w:rFonts w:hint="eastAsia" w:ascii="方正仿宋_GBK" w:eastAsia="方正仿宋_GBK" w:cs="方正仿宋_GBK"/>
                <w:b/>
                <w:bCs/>
                <w:sz w:val="24"/>
                <w:szCs w:val="24"/>
                <w:lang w:eastAsia="zh-CN"/>
              </w:rPr>
              <w:t>单价</w:t>
            </w:r>
          </w:p>
        </w:tc>
        <w:tc>
          <w:tcPr>
            <w:tcW w:w="1330" w:type="dxa"/>
            <w:tcBorders>
              <w:tl2br w:val="nil"/>
              <w:tr2bl w:val="nil"/>
            </w:tcBorders>
            <w:noWrap w:val="0"/>
            <w:vAlign w:val="center"/>
          </w:tcPr>
          <w:p w14:paraId="2A2EFD9D">
            <w:pPr>
              <w:jc w:val="center"/>
              <w:rPr>
                <w:rFonts w:hint="eastAsia" w:ascii="方正仿宋_GBK" w:eastAsia="方正仿宋_GBK" w:cs="方正仿宋_GBK"/>
                <w:b/>
                <w:bCs/>
                <w:sz w:val="24"/>
                <w:szCs w:val="24"/>
                <w:highlight w:val="none"/>
                <w:lang w:eastAsia="zh-CN"/>
              </w:rPr>
            </w:pPr>
            <w:r>
              <w:rPr>
                <w:rFonts w:hint="eastAsia" w:ascii="方正仿宋_GBK" w:eastAsia="方正仿宋_GBK" w:cs="方正仿宋_GBK"/>
                <w:b/>
                <w:bCs/>
                <w:sz w:val="24"/>
                <w:szCs w:val="24"/>
                <w:highlight w:val="none"/>
                <w:lang w:eastAsia="zh-CN"/>
              </w:rPr>
              <w:t>结算方式</w:t>
            </w:r>
          </w:p>
        </w:tc>
        <w:tc>
          <w:tcPr>
            <w:tcW w:w="2982" w:type="dxa"/>
            <w:tcBorders>
              <w:tl2br w:val="nil"/>
              <w:tr2bl w:val="nil"/>
            </w:tcBorders>
            <w:noWrap w:val="0"/>
            <w:vAlign w:val="center"/>
          </w:tcPr>
          <w:p w14:paraId="3A6D0324">
            <w:pPr>
              <w:jc w:val="center"/>
              <w:rPr>
                <w:rFonts w:hint="eastAsia" w:ascii="方正仿宋_GBK" w:eastAsia="方正仿宋_GBK" w:cs="方正仿宋_GBK"/>
                <w:b/>
                <w:bCs/>
                <w:sz w:val="24"/>
                <w:szCs w:val="24"/>
                <w:lang w:eastAsia="zh-CN"/>
              </w:rPr>
            </w:pPr>
            <w:r>
              <w:rPr>
                <w:rFonts w:hint="eastAsia" w:ascii="方正仿宋_GBK" w:eastAsia="方正仿宋_GBK" w:cs="方正仿宋_GBK"/>
                <w:b/>
                <w:bCs/>
                <w:sz w:val="24"/>
                <w:szCs w:val="24"/>
                <w:lang w:eastAsia="zh-CN"/>
              </w:rPr>
              <w:t>服务要求及说明</w:t>
            </w:r>
          </w:p>
        </w:tc>
      </w:tr>
      <w:tr w14:paraId="438B0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7" w:hRule="atLeast"/>
          <w:jc w:val="center"/>
        </w:trPr>
        <w:tc>
          <w:tcPr>
            <w:tcW w:w="1860" w:type="dxa"/>
            <w:tcBorders>
              <w:tl2br w:val="nil"/>
              <w:tr2bl w:val="nil"/>
            </w:tcBorders>
            <w:noWrap w:val="0"/>
            <w:vAlign w:val="center"/>
          </w:tcPr>
          <w:p w14:paraId="5D099E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sz w:val="24"/>
                <w:szCs w:val="24"/>
                <w:lang w:eastAsia="zh-CN"/>
              </w:rPr>
            </w:pPr>
            <w:r>
              <w:rPr>
                <w:rFonts w:hint="eastAsia" w:ascii="方正仿宋_GBK" w:eastAsia="方正仿宋_GBK" w:cs="方正仿宋_GBK"/>
                <w:sz w:val="24"/>
                <w:szCs w:val="24"/>
                <w:lang w:eastAsia="zh-CN"/>
              </w:rPr>
              <w:t>厂区、生活区、原腾泽厂区</w:t>
            </w:r>
          </w:p>
        </w:tc>
        <w:tc>
          <w:tcPr>
            <w:tcW w:w="1451" w:type="dxa"/>
            <w:tcBorders>
              <w:tl2br w:val="nil"/>
              <w:tr2bl w:val="nil"/>
            </w:tcBorders>
            <w:noWrap w:val="0"/>
            <w:vAlign w:val="center"/>
          </w:tcPr>
          <w:p w14:paraId="21E3CE35">
            <w:pPr>
              <w:jc w:val="center"/>
              <w:rPr>
                <w:rFonts w:hint="eastAsia" w:ascii="方正仿宋_GBK" w:eastAsia="方正仿宋_GBK" w:cs="方正仿宋_GBK"/>
                <w:sz w:val="24"/>
                <w:szCs w:val="24"/>
                <w:lang w:eastAsia="zh-CN"/>
              </w:rPr>
            </w:pPr>
            <w:r>
              <w:rPr>
                <w:rFonts w:hint="eastAsia" w:ascii="方正仿宋_GBK" w:eastAsia="方正仿宋_GBK" w:cs="方正仿宋_GBK"/>
                <w:sz w:val="24"/>
                <w:szCs w:val="24"/>
                <w:lang w:eastAsia="zh-CN"/>
              </w:rPr>
              <w:t>树枝修剪</w:t>
            </w:r>
          </w:p>
        </w:tc>
        <w:tc>
          <w:tcPr>
            <w:tcW w:w="1395" w:type="dxa"/>
            <w:tcBorders>
              <w:tl2br w:val="nil"/>
              <w:tr2bl w:val="nil"/>
            </w:tcBorders>
            <w:noWrap w:val="0"/>
            <w:vAlign w:val="center"/>
          </w:tcPr>
          <w:p w14:paraId="246F4385">
            <w:pPr>
              <w:jc w:val="center"/>
              <w:rPr>
                <w:rFonts w:hint="default" w:ascii="方正仿宋_GBK" w:eastAsia="方正仿宋_GBK" w:cs="方正仿宋_GBK"/>
                <w:sz w:val="24"/>
                <w:szCs w:val="24"/>
                <w:lang w:val="en-US" w:eastAsia="zh-CN"/>
              </w:rPr>
            </w:pPr>
            <w:r>
              <w:rPr>
                <w:rFonts w:hint="eastAsia" w:ascii="方正仿宋_GBK" w:eastAsia="方正仿宋_GBK" w:cs="方正仿宋_GBK"/>
                <w:sz w:val="24"/>
                <w:szCs w:val="24"/>
                <w:lang w:val="en-US" w:eastAsia="zh-CN"/>
              </w:rPr>
              <w:t>约1500棵</w:t>
            </w:r>
          </w:p>
        </w:tc>
        <w:tc>
          <w:tcPr>
            <w:tcW w:w="1283" w:type="dxa"/>
            <w:tcBorders>
              <w:tl2br w:val="nil"/>
              <w:tr2bl w:val="nil"/>
            </w:tcBorders>
            <w:noWrap w:val="0"/>
            <w:vAlign w:val="center"/>
          </w:tcPr>
          <w:p w14:paraId="6BAD957E">
            <w:pPr>
              <w:jc w:val="center"/>
              <w:rPr>
                <w:rFonts w:hint="eastAsia" w:ascii="方正仿宋_GBK" w:eastAsia="方正仿宋_GBK" w:cs="方正仿宋_GBK"/>
                <w:sz w:val="24"/>
                <w:szCs w:val="24"/>
                <w:lang w:eastAsia="zh-CN"/>
              </w:rPr>
            </w:pPr>
            <w:r>
              <w:rPr>
                <w:rFonts w:hint="eastAsia" w:ascii="方正仿宋_GBK" w:eastAsia="方正仿宋_GBK" w:cs="方正仿宋_GBK"/>
                <w:sz w:val="24"/>
                <w:szCs w:val="24"/>
                <w:lang w:val="en-US" w:eastAsia="zh-CN"/>
              </w:rPr>
              <w:t>xx</w:t>
            </w:r>
            <w:r>
              <w:rPr>
                <w:rFonts w:hint="eastAsia" w:ascii="方正仿宋_GBK" w:eastAsia="方正仿宋_GBK" w:cs="方正仿宋_GBK"/>
                <w:sz w:val="24"/>
                <w:szCs w:val="24"/>
                <w:lang w:eastAsia="zh-CN"/>
              </w:rPr>
              <w:t>元</w:t>
            </w:r>
            <w:r>
              <w:rPr>
                <w:rFonts w:hint="eastAsia" w:ascii="方正仿宋_GBK" w:eastAsia="方正仿宋_GBK" w:cs="方正仿宋_GBK"/>
                <w:sz w:val="24"/>
                <w:szCs w:val="24"/>
                <w:lang w:val="en-US" w:eastAsia="zh-CN"/>
              </w:rPr>
              <w:t>/棵</w:t>
            </w:r>
          </w:p>
        </w:tc>
        <w:tc>
          <w:tcPr>
            <w:tcW w:w="1330" w:type="dxa"/>
            <w:tcBorders>
              <w:tl2br w:val="nil"/>
              <w:tr2bl w:val="nil"/>
            </w:tcBorders>
            <w:noWrap w:val="0"/>
            <w:vAlign w:val="center"/>
          </w:tcPr>
          <w:p w14:paraId="218D85B2">
            <w:pPr>
              <w:jc w:val="center"/>
              <w:rPr>
                <w:rFonts w:hint="eastAsia" w:ascii="方正仿宋_GBK" w:eastAsia="方正仿宋_GBK" w:cs="方正仿宋_GBK"/>
                <w:sz w:val="24"/>
                <w:szCs w:val="24"/>
                <w:lang w:eastAsia="zh-CN"/>
              </w:rPr>
            </w:pPr>
            <w:r>
              <w:rPr>
                <w:rFonts w:hint="eastAsia" w:ascii="方正仿宋_GBK" w:eastAsia="方正仿宋_GBK" w:cs="方正仿宋_GBK"/>
                <w:sz w:val="24"/>
                <w:szCs w:val="24"/>
                <w:lang w:eastAsia="zh-CN"/>
              </w:rPr>
              <w:t>按实际修剪棵树结算</w:t>
            </w:r>
          </w:p>
        </w:tc>
        <w:tc>
          <w:tcPr>
            <w:tcW w:w="2982" w:type="dxa"/>
            <w:tcBorders>
              <w:tl2br w:val="nil"/>
              <w:tr2bl w:val="nil"/>
            </w:tcBorders>
            <w:noWrap w:val="0"/>
            <w:vAlign w:val="center"/>
          </w:tcPr>
          <w:p w14:paraId="402BFADD">
            <w:pPr>
              <w:jc w:val="center"/>
              <w:rPr>
                <w:rFonts w:hint="default" w:ascii="方正仿宋_GBK" w:eastAsia="方正仿宋_GBK" w:cs="方正仿宋_GBK"/>
                <w:sz w:val="24"/>
                <w:szCs w:val="24"/>
                <w:lang w:val="en-US" w:eastAsia="zh-CN"/>
              </w:rPr>
            </w:pPr>
            <w:r>
              <w:rPr>
                <w:rFonts w:hint="eastAsia" w:ascii="方正仿宋_GBK" w:eastAsia="方正仿宋_GBK" w:cs="方正仿宋_GBK"/>
                <w:sz w:val="24"/>
                <w:szCs w:val="24"/>
                <w:lang w:val="en-US" w:eastAsia="zh-CN"/>
              </w:rPr>
              <w:t>树枝修剪轮廓清楚、线条整齐等；及时清除修剪树枝，恢复场地整洁，弃枝需服务单位自行寻找场地消纳</w:t>
            </w:r>
          </w:p>
        </w:tc>
      </w:tr>
      <w:tr w14:paraId="678C6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1860" w:type="dxa"/>
            <w:tcBorders>
              <w:tl2br w:val="nil"/>
              <w:tr2bl w:val="nil"/>
            </w:tcBorders>
            <w:noWrap w:val="0"/>
            <w:vAlign w:val="center"/>
          </w:tcPr>
          <w:p w14:paraId="6CC34A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sz w:val="24"/>
                <w:szCs w:val="24"/>
                <w:highlight w:val="none"/>
                <w:lang w:eastAsia="zh-CN"/>
              </w:rPr>
            </w:pPr>
            <w:r>
              <w:rPr>
                <w:rFonts w:hint="eastAsia" w:ascii="方正仿宋_GBK" w:eastAsia="方正仿宋_GBK" w:cs="方正仿宋_GBK"/>
                <w:sz w:val="24"/>
                <w:szCs w:val="24"/>
                <w:highlight w:val="none"/>
                <w:lang w:eastAsia="zh-CN"/>
              </w:rPr>
              <w:t>厂区、生活区</w:t>
            </w:r>
          </w:p>
        </w:tc>
        <w:tc>
          <w:tcPr>
            <w:tcW w:w="1451" w:type="dxa"/>
            <w:tcBorders>
              <w:tl2br w:val="nil"/>
              <w:tr2bl w:val="nil"/>
            </w:tcBorders>
            <w:noWrap w:val="0"/>
            <w:vAlign w:val="center"/>
          </w:tcPr>
          <w:p w14:paraId="0E4609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sz w:val="24"/>
                <w:szCs w:val="24"/>
                <w:highlight w:val="none"/>
                <w:lang w:eastAsia="zh-CN"/>
              </w:rPr>
            </w:pPr>
            <w:r>
              <w:rPr>
                <w:rFonts w:hint="eastAsia" w:ascii="方正仿宋_GBK" w:eastAsia="方正仿宋_GBK" w:cs="方正仿宋_GBK"/>
                <w:sz w:val="24"/>
                <w:szCs w:val="24"/>
                <w:highlight w:val="none"/>
                <w:lang w:eastAsia="zh-CN"/>
              </w:rPr>
              <w:t>草坪、花草及灌木修剪；草坪、花草、灌木及树木日常养护</w:t>
            </w:r>
          </w:p>
        </w:tc>
        <w:tc>
          <w:tcPr>
            <w:tcW w:w="1395" w:type="dxa"/>
            <w:tcBorders>
              <w:tl2br w:val="nil"/>
              <w:tr2bl w:val="nil"/>
            </w:tcBorders>
            <w:noWrap w:val="0"/>
            <w:vAlign w:val="center"/>
          </w:tcPr>
          <w:p w14:paraId="6C108C63">
            <w:pPr>
              <w:jc w:val="center"/>
              <w:rPr>
                <w:rFonts w:hint="default" w:ascii="方正仿宋_GBK" w:eastAsia="方正仿宋_GBK" w:cs="方正仿宋_GBK"/>
                <w:sz w:val="24"/>
                <w:szCs w:val="24"/>
                <w:highlight w:val="none"/>
                <w:lang w:val="en-US" w:eastAsia="zh-CN"/>
              </w:rPr>
            </w:pPr>
            <w:r>
              <w:rPr>
                <w:rFonts w:hint="eastAsia" w:ascii="方正仿宋_GBK" w:eastAsia="方正仿宋_GBK" w:cs="方正仿宋_GBK"/>
                <w:sz w:val="24"/>
                <w:szCs w:val="24"/>
                <w:highlight w:val="none"/>
                <w:lang w:val="en-US" w:eastAsia="zh-CN"/>
              </w:rPr>
              <w:t>包干</w:t>
            </w:r>
          </w:p>
        </w:tc>
        <w:tc>
          <w:tcPr>
            <w:tcW w:w="1283" w:type="dxa"/>
            <w:vMerge w:val="restart"/>
            <w:tcBorders>
              <w:tl2br w:val="nil"/>
              <w:tr2bl w:val="nil"/>
            </w:tcBorders>
            <w:noWrap w:val="0"/>
            <w:vAlign w:val="center"/>
          </w:tcPr>
          <w:p w14:paraId="436B8F02">
            <w:pPr>
              <w:jc w:val="center"/>
              <w:rPr>
                <w:rFonts w:hint="eastAsia" w:ascii="方正仿宋_GBK" w:eastAsia="方正仿宋_GBK" w:cs="方正仿宋_GBK"/>
                <w:sz w:val="24"/>
                <w:szCs w:val="24"/>
                <w:highlight w:val="none"/>
                <w:lang w:eastAsia="zh-CN"/>
              </w:rPr>
            </w:pPr>
            <w:r>
              <w:rPr>
                <w:rFonts w:hint="eastAsia" w:ascii="方正仿宋_GBK" w:eastAsia="方正仿宋_GBK" w:cs="方正仿宋_GBK"/>
                <w:sz w:val="24"/>
                <w:szCs w:val="24"/>
                <w:highlight w:val="none"/>
                <w:lang w:val="en-US" w:eastAsia="zh-CN"/>
              </w:rPr>
              <w:t>xx</w:t>
            </w:r>
            <w:r>
              <w:rPr>
                <w:rFonts w:hint="eastAsia" w:ascii="方正仿宋_GBK" w:eastAsia="方正仿宋_GBK" w:cs="方正仿宋_GBK"/>
                <w:sz w:val="24"/>
                <w:szCs w:val="24"/>
                <w:highlight w:val="none"/>
                <w:lang w:eastAsia="zh-CN"/>
              </w:rPr>
              <w:t>元</w:t>
            </w:r>
            <w:r>
              <w:rPr>
                <w:rFonts w:hint="eastAsia" w:ascii="方正仿宋_GBK" w:eastAsia="方正仿宋_GBK" w:cs="方正仿宋_GBK"/>
                <w:sz w:val="24"/>
                <w:szCs w:val="24"/>
                <w:highlight w:val="none"/>
                <w:lang w:val="en-US" w:eastAsia="zh-CN"/>
              </w:rPr>
              <w:t>/年</w:t>
            </w:r>
          </w:p>
        </w:tc>
        <w:tc>
          <w:tcPr>
            <w:tcW w:w="1330" w:type="dxa"/>
            <w:vMerge w:val="restart"/>
            <w:tcBorders>
              <w:tl2br w:val="nil"/>
              <w:tr2bl w:val="nil"/>
            </w:tcBorders>
            <w:noWrap w:val="0"/>
            <w:vAlign w:val="center"/>
          </w:tcPr>
          <w:p w14:paraId="4173C31C">
            <w:pPr>
              <w:jc w:val="center"/>
              <w:rPr>
                <w:rFonts w:hint="eastAsia" w:ascii="方正仿宋_GBK" w:eastAsia="方正仿宋_GBK" w:cs="方正仿宋_GBK"/>
                <w:sz w:val="24"/>
                <w:szCs w:val="24"/>
                <w:highlight w:val="none"/>
                <w:lang w:eastAsia="zh-CN"/>
              </w:rPr>
            </w:pPr>
            <w:r>
              <w:rPr>
                <w:rFonts w:hint="eastAsia" w:ascii="方正仿宋_GBK" w:eastAsia="方正仿宋_GBK" w:cs="方正仿宋_GBK"/>
                <w:sz w:val="24"/>
                <w:szCs w:val="24"/>
                <w:lang w:eastAsia="zh-CN"/>
              </w:rPr>
              <w:t>按月</w:t>
            </w:r>
            <w:r>
              <w:rPr>
                <w:rFonts w:hint="eastAsia" w:ascii="方正仿宋_GBK" w:eastAsia="方正仿宋_GBK" w:cs="方正仿宋_GBK"/>
                <w:sz w:val="24"/>
                <w:szCs w:val="24"/>
                <w:lang w:val="en-US" w:eastAsia="zh-CN"/>
              </w:rPr>
              <w:t>平均</w:t>
            </w:r>
            <w:r>
              <w:rPr>
                <w:rFonts w:hint="eastAsia" w:ascii="方正仿宋_GBK" w:eastAsia="方正仿宋_GBK" w:cs="方正仿宋_GBK"/>
                <w:sz w:val="24"/>
                <w:szCs w:val="24"/>
                <w:lang w:eastAsia="zh-CN"/>
              </w:rPr>
              <w:t>结算</w:t>
            </w:r>
          </w:p>
        </w:tc>
        <w:tc>
          <w:tcPr>
            <w:tcW w:w="2982" w:type="dxa"/>
            <w:tcBorders>
              <w:tl2br w:val="nil"/>
              <w:tr2bl w:val="nil"/>
            </w:tcBorders>
            <w:noWrap w:val="0"/>
            <w:vAlign w:val="center"/>
          </w:tcPr>
          <w:p w14:paraId="35F64DD1">
            <w:pPr>
              <w:jc w:val="center"/>
              <w:rPr>
                <w:rFonts w:hint="default" w:ascii="方正仿宋_GBK" w:eastAsia="方正仿宋_GBK" w:cs="方正仿宋_GBK"/>
                <w:sz w:val="24"/>
                <w:szCs w:val="24"/>
                <w:lang w:val="en-US" w:eastAsia="zh-CN"/>
              </w:rPr>
            </w:pPr>
            <w:r>
              <w:rPr>
                <w:rFonts w:hint="eastAsia" w:ascii="方正仿宋_GBK" w:eastAsia="方正仿宋_GBK" w:cs="方正仿宋_GBK"/>
                <w:sz w:val="24"/>
                <w:szCs w:val="24"/>
                <w:lang w:val="en-US" w:eastAsia="zh-CN"/>
              </w:rPr>
              <w:t>修剪应造型美观，与环境协调；日常养护包含浇水、施肥及病虫防治等</w:t>
            </w:r>
          </w:p>
        </w:tc>
      </w:tr>
      <w:tr w14:paraId="5619D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860" w:type="dxa"/>
            <w:tcBorders>
              <w:tl2br w:val="nil"/>
              <w:tr2bl w:val="nil"/>
            </w:tcBorders>
            <w:shd w:val="clear" w:color="auto" w:fill="auto"/>
            <w:noWrap w:val="0"/>
            <w:vAlign w:val="center"/>
          </w:tcPr>
          <w:p w14:paraId="2431A3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sz w:val="24"/>
                <w:szCs w:val="24"/>
                <w:highlight w:val="none"/>
                <w:lang w:eastAsia="zh-CN"/>
              </w:rPr>
              <w:t>厂区、生活区、厂区外（雨水排口取样处）、原腾泽厂区</w:t>
            </w:r>
          </w:p>
        </w:tc>
        <w:tc>
          <w:tcPr>
            <w:tcW w:w="1451" w:type="dxa"/>
            <w:tcBorders>
              <w:tl2br w:val="nil"/>
              <w:tr2bl w:val="nil"/>
            </w:tcBorders>
            <w:shd w:val="clear" w:color="auto" w:fill="auto"/>
            <w:noWrap w:val="0"/>
            <w:vAlign w:val="center"/>
          </w:tcPr>
          <w:p w14:paraId="1B0FEB5C">
            <w:pPr>
              <w:jc w:val="center"/>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sz w:val="24"/>
                <w:szCs w:val="24"/>
                <w:lang w:eastAsia="zh-CN"/>
              </w:rPr>
              <w:t>清除杂草</w:t>
            </w:r>
          </w:p>
        </w:tc>
        <w:tc>
          <w:tcPr>
            <w:tcW w:w="1395" w:type="dxa"/>
            <w:tcBorders>
              <w:tl2br w:val="nil"/>
              <w:tr2bl w:val="nil"/>
            </w:tcBorders>
            <w:shd w:val="clear" w:color="auto" w:fill="auto"/>
            <w:noWrap w:val="0"/>
            <w:vAlign w:val="center"/>
          </w:tcPr>
          <w:p w14:paraId="3D7B9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sz w:val="24"/>
                <w:szCs w:val="24"/>
                <w:highlight w:val="none"/>
                <w:lang w:val="en-US" w:eastAsia="zh-CN"/>
              </w:rPr>
              <w:t>包干</w:t>
            </w:r>
          </w:p>
        </w:tc>
        <w:tc>
          <w:tcPr>
            <w:tcW w:w="1283" w:type="dxa"/>
            <w:vMerge w:val="continue"/>
            <w:tcBorders>
              <w:tl2br w:val="nil"/>
              <w:tr2bl w:val="nil"/>
            </w:tcBorders>
            <w:shd w:val="clear" w:color="auto" w:fill="auto"/>
            <w:noWrap w:val="0"/>
            <w:vAlign w:val="center"/>
          </w:tcPr>
          <w:p w14:paraId="2D3A2C86">
            <w:pPr>
              <w:jc w:val="center"/>
              <w:rPr>
                <w:rFonts w:hint="eastAsia" w:ascii="方正仿宋_GBK" w:hAnsi="Calibri" w:eastAsia="方正仿宋_GBK" w:cs="方正仿宋_GBK"/>
                <w:color w:val="auto"/>
                <w:kern w:val="2"/>
                <w:sz w:val="24"/>
                <w:szCs w:val="24"/>
                <w:lang w:val="en-US" w:eastAsia="zh-CN" w:bidi="ar-SA"/>
              </w:rPr>
            </w:pPr>
          </w:p>
        </w:tc>
        <w:tc>
          <w:tcPr>
            <w:tcW w:w="1330" w:type="dxa"/>
            <w:vMerge w:val="continue"/>
            <w:tcBorders>
              <w:tl2br w:val="nil"/>
              <w:tr2bl w:val="nil"/>
            </w:tcBorders>
            <w:shd w:val="clear" w:color="auto" w:fill="auto"/>
            <w:noWrap w:val="0"/>
            <w:vAlign w:val="center"/>
          </w:tcPr>
          <w:p w14:paraId="33769A8A">
            <w:pPr>
              <w:jc w:val="center"/>
              <w:rPr>
                <w:rFonts w:hint="eastAsia" w:ascii="方正仿宋_GBK" w:hAnsi="Calibri" w:eastAsia="方正仿宋_GBK" w:cs="方正仿宋_GBK"/>
                <w:color w:val="auto"/>
                <w:kern w:val="2"/>
                <w:sz w:val="24"/>
                <w:szCs w:val="24"/>
                <w:lang w:val="en-US" w:eastAsia="zh-CN" w:bidi="ar-SA"/>
              </w:rPr>
            </w:pPr>
          </w:p>
        </w:tc>
        <w:tc>
          <w:tcPr>
            <w:tcW w:w="2982" w:type="dxa"/>
            <w:tcBorders>
              <w:tl2br w:val="nil"/>
              <w:tr2bl w:val="nil"/>
            </w:tcBorders>
            <w:shd w:val="clear" w:color="auto" w:fill="auto"/>
            <w:noWrap w:val="0"/>
            <w:vAlign w:val="center"/>
          </w:tcPr>
          <w:p w14:paraId="19B9A1C0">
            <w:pPr>
              <w:jc w:val="center"/>
              <w:rPr>
                <w:rFonts w:hint="default"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kern w:val="2"/>
                <w:sz w:val="24"/>
                <w:szCs w:val="24"/>
                <w:lang w:val="en-US" w:eastAsia="zh-CN" w:bidi="ar-SA"/>
              </w:rPr>
              <w:t>及时清除杂草，应做到基本无明显杂草</w:t>
            </w:r>
          </w:p>
        </w:tc>
      </w:tr>
      <w:tr w14:paraId="7974F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860" w:type="dxa"/>
            <w:tcBorders>
              <w:tl2br w:val="nil"/>
              <w:tr2bl w:val="nil"/>
            </w:tcBorders>
            <w:shd w:val="clear" w:color="auto" w:fill="auto"/>
            <w:noWrap w:val="0"/>
            <w:vAlign w:val="center"/>
          </w:tcPr>
          <w:p w14:paraId="79596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sz w:val="24"/>
                <w:szCs w:val="24"/>
                <w:lang w:eastAsia="zh-CN"/>
              </w:rPr>
              <w:t>厂区、生活区、原腾泽厂区</w:t>
            </w:r>
          </w:p>
        </w:tc>
        <w:tc>
          <w:tcPr>
            <w:tcW w:w="1451" w:type="dxa"/>
            <w:tcBorders>
              <w:tl2br w:val="nil"/>
              <w:tr2bl w:val="nil"/>
            </w:tcBorders>
            <w:shd w:val="clear" w:color="auto" w:fill="auto"/>
            <w:noWrap w:val="0"/>
            <w:vAlign w:val="center"/>
          </w:tcPr>
          <w:p w14:paraId="47402A44">
            <w:pPr>
              <w:jc w:val="center"/>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kern w:val="2"/>
                <w:sz w:val="24"/>
                <w:szCs w:val="24"/>
                <w:lang w:val="en-US" w:eastAsia="zh-CN" w:bidi="ar-SA"/>
              </w:rPr>
              <w:t>树木移栽</w:t>
            </w:r>
          </w:p>
        </w:tc>
        <w:tc>
          <w:tcPr>
            <w:tcW w:w="1395" w:type="dxa"/>
            <w:tcBorders>
              <w:tl2br w:val="nil"/>
              <w:tr2bl w:val="nil"/>
            </w:tcBorders>
            <w:shd w:val="clear" w:color="auto" w:fill="auto"/>
            <w:noWrap w:val="0"/>
            <w:vAlign w:val="center"/>
          </w:tcPr>
          <w:p w14:paraId="11FBEE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Calibri" w:eastAsia="方正仿宋_GBK" w:cs="方正仿宋_GBK"/>
                <w:color w:val="auto"/>
                <w:kern w:val="2"/>
                <w:sz w:val="24"/>
                <w:szCs w:val="24"/>
                <w:lang w:val="en-US" w:eastAsia="zh-CN" w:bidi="ar-SA"/>
              </w:rPr>
            </w:pPr>
            <w:r>
              <w:rPr>
                <w:rFonts w:hint="eastAsia" w:ascii="方正仿宋_GBK" w:eastAsia="方正仿宋_GBK" w:cs="方正仿宋_GBK"/>
                <w:color w:val="auto"/>
                <w:sz w:val="24"/>
                <w:szCs w:val="24"/>
                <w:lang w:val="en-US" w:eastAsia="zh-CN"/>
              </w:rPr>
              <w:t>/</w:t>
            </w:r>
          </w:p>
        </w:tc>
        <w:tc>
          <w:tcPr>
            <w:tcW w:w="1283" w:type="dxa"/>
            <w:tcBorders>
              <w:tl2br w:val="nil"/>
              <w:tr2bl w:val="nil"/>
            </w:tcBorders>
            <w:shd w:val="clear" w:color="auto" w:fill="auto"/>
            <w:noWrap w:val="0"/>
            <w:vAlign w:val="center"/>
          </w:tcPr>
          <w:p w14:paraId="27042550">
            <w:pPr>
              <w:jc w:val="center"/>
              <w:rPr>
                <w:rFonts w:hint="eastAsia" w:ascii="方正仿宋_GBK" w:eastAsia="方正仿宋_GBK" w:cs="方正仿宋_GBK"/>
                <w:color w:val="auto"/>
                <w:sz w:val="24"/>
                <w:szCs w:val="24"/>
                <w:lang w:val="en-US" w:eastAsia="zh-CN"/>
              </w:rPr>
            </w:pPr>
            <w:r>
              <w:rPr>
                <w:rFonts w:hint="eastAsia" w:ascii="方正仿宋_GBK" w:eastAsia="方正仿宋_GBK" w:cs="方正仿宋_GBK"/>
                <w:color w:val="auto"/>
                <w:sz w:val="24"/>
                <w:szCs w:val="24"/>
                <w:lang w:val="en-US" w:eastAsia="zh-CN"/>
              </w:rPr>
              <w:t>xx</w:t>
            </w:r>
            <w:r>
              <w:rPr>
                <w:rFonts w:hint="eastAsia" w:ascii="方正仿宋_GBK" w:eastAsia="方正仿宋_GBK" w:cs="方正仿宋_GBK"/>
                <w:color w:val="auto"/>
                <w:sz w:val="24"/>
                <w:szCs w:val="24"/>
                <w:lang w:eastAsia="zh-CN"/>
              </w:rPr>
              <w:t>元</w:t>
            </w:r>
            <w:r>
              <w:rPr>
                <w:rFonts w:hint="eastAsia" w:ascii="方正仿宋_GBK" w:eastAsia="方正仿宋_GBK" w:cs="方正仿宋_GBK"/>
                <w:color w:val="auto"/>
                <w:sz w:val="24"/>
                <w:szCs w:val="24"/>
                <w:lang w:val="en-US" w:eastAsia="zh-CN"/>
              </w:rPr>
              <w:t>/棵</w:t>
            </w:r>
          </w:p>
        </w:tc>
        <w:tc>
          <w:tcPr>
            <w:tcW w:w="1330" w:type="dxa"/>
            <w:tcBorders>
              <w:tl2br w:val="nil"/>
              <w:tr2bl w:val="nil"/>
            </w:tcBorders>
            <w:shd w:val="clear" w:color="auto" w:fill="auto"/>
            <w:noWrap w:val="0"/>
            <w:vAlign w:val="center"/>
          </w:tcPr>
          <w:p w14:paraId="7B28947B">
            <w:pPr>
              <w:jc w:val="center"/>
              <w:rPr>
                <w:rFonts w:hint="eastAsia" w:ascii="方正仿宋_GBK" w:eastAsia="方正仿宋_GBK" w:cs="方正仿宋_GBK"/>
                <w:color w:val="auto"/>
                <w:sz w:val="24"/>
                <w:szCs w:val="24"/>
                <w:lang w:val="en-US" w:eastAsia="zh-CN"/>
              </w:rPr>
            </w:pPr>
            <w:r>
              <w:rPr>
                <w:rFonts w:hint="eastAsia" w:ascii="方正仿宋_GBK" w:eastAsia="方正仿宋_GBK" w:cs="方正仿宋_GBK"/>
                <w:color w:val="auto"/>
                <w:sz w:val="24"/>
                <w:szCs w:val="24"/>
                <w:lang w:eastAsia="zh-CN"/>
              </w:rPr>
              <w:t>按实际移栽棵树结算</w:t>
            </w:r>
          </w:p>
        </w:tc>
        <w:tc>
          <w:tcPr>
            <w:tcW w:w="2982" w:type="dxa"/>
            <w:tcBorders>
              <w:tl2br w:val="nil"/>
              <w:tr2bl w:val="nil"/>
            </w:tcBorders>
            <w:noWrap w:val="0"/>
            <w:vAlign w:val="center"/>
          </w:tcPr>
          <w:p w14:paraId="35679DA5">
            <w:pPr>
              <w:jc w:val="center"/>
              <w:rPr>
                <w:rFonts w:hint="default" w:ascii="方正仿宋_GBK" w:eastAsia="方正仿宋_GBK" w:cs="方正仿宋_GBK"/>
                <w:color w:val="auto"/>
                <w:sz w:val="24"/>
                <w:szCs w:val="24"/>
                <w:lang w:val="en-US" w:eastAsia="zh-CN"/>
              </w:rPr>
            </w:pPr>
            <w:r>
              <w:rPr>
                <w:rFonts w:hint="eastAsia" w:ascii="方正仿宋_GBK" w:eastAsia="方正仿宋_GBK" w:cs="方正仿宋_GBK"/>
                <w:color w:val="auto"/>
                <w:sz w:val="24"/>
                <w:szCs w:val="24"/>
                <w:lang w:val="en-US" w:eastAsia="zh-CN"/>
              </w:rPr>
              <w:t>移栽成活后并验收合格，方可付款</w:t>
            </w:r>
          </w:p>
        </w:tc>
      </w:tr>
    </w:tbl>
    <w:p w14:paraId="222DF9D2">
      <w:pPr>
        <w:tabs>
          <w:tab w:val="left" w:pos="6567"/>
        </w:tabs>
        <w:spacing w:line="360" w:lineRule="auto"/>
        <w:ind w:firstLine="5400" w:firstLineChars="1800"/>
        <w:jc w:val="left"/>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报价单位：（盖章）</w:t>
      </w:r>
    </w:p>
    <w:p w14:paraId="45F851D8">
      <w:pPr>
        <w:tabs>
          <w:tab w:val="left" w:pos="6567"/>
        </w:tabs>
        <w:spacing w:line="360" w:lineRule="auto"/>
        <w:ind w:firstLine="5400" w:firstLineChars="1800"/>
        <w:jc w:val="left"/>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报价人：</w:t>
      </w:r>
    </w:p>
    <w:p w14:paraId="658578E7">
      <w:pPr>
        <w:tabs>
          <w:tab w:val="left" w:pos="6567"/>
        </w:tabs>
        <w:spacing w:line="360" w:lineRule="auto"/>
        <w:ind w:firstLine="5400" w:firstLineChars="1800"/>
        <w:jc w:val="left"/>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w:t>
      </w:r>
    </w:p>
    <w:p w14:paraId="77A1273C">
      <w:pPr>
        <w:tabs>
          <w:tab w:val="left" w:pos="6567"/>
        </w:tabs>
        <w:spacing w:line="360" w:lineRule="auto"/>
        <w:ind w:firstLine="5400" w:firstLineChars="1800"/>
        <w:jc w:val="left"/>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时间：</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BFE4A8"/>
    <w:multiLevelType w:val="singleLevel"/>
    <w:tmpl w:val="45BFE4A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B36CD"/>
    <w:rsid w:val="008B73C2"/>
    <w:rsid w:val="05460F76"/>
    <w:rsid w:val="1CD35F20"/>
    <w:rsid w:val="1E5C7D34"/>
    <w:rsid w:val="233E3451"/>
    <w:rsid w:val="2426102C"/>
    <w:rsid w:val="24637B8A"/>
    <w:rsid w:val="25F3318F"/>
    <w:rsid w:val="26B11081"/>
    <w:rsid w:val="280F64A7"/>
    <w:rsid w:val="28BA3D43"/>
    <w:rsid w:val="2C04309A"/>
    <w:rsid w:val="2C503F74"/>
    <w:rsid w:val="2EA13263"/>
    <w:rsid w:val="2F0A30C3"/>
    <w:rsid w:val="30382C9F"/>
    <w:rsid w:val="35106565"/>
    <w:rsid w:val="3BFA1953"/>
    <w:rsid w:val="3E205F8D"/>
    <w:rsid w:val="3F680A01"/>
    <w:rsid w:val="41C107E5"/>
    <w:rsid w:val="422E02EF"/>
    <w:rsid w:val="44AA33D9"/>
    <w:rsid w:val="49621FB8"/>
    <w:rsid w:val="4A8D525B"/>
    <w:rsid w:val="55B10A36"/>
    <w:rsid w:val="57076C37"/>
    <w:rsid w:val="5B825977"/>
    <w:rsid w:val="613F0A5C"/>
    <w:rsid w:val="67EE18E3"/>
    <w:rsid w:val="6B0C674A"/>
    <w:rsid w:val="6B3D265E"/>
    <w:rsid w:val="6C613F7C"/>
    <w:rsid w:val="6D1B0C9E"/>
    <w:rsid w:val="724B36CD"/>
    <w:rsid w:val="7D984CF3"/>
    <w:rsid w:val="7EBD3651"/>
    <w:rsid w:val="A5F4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1125</Words>
  <Characters>1176</Characters>
  <Lines>0</Lines>
  <Paragraphs>0</Paragraphs>
  <TotalTime>25</TotalTime>
  <ScaleCrop>false</ScaleCrop>
  <LinksUpToDate>false</LinksUpToDate>
  <CharactersWithSpaces>1241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2025-03-27T16:30:00Z</dcterms:created>
  <dc:creator>Administrator</dc:creator>
  <cp:lastModifiedBy>Administrator</cp:lastModifiedBy>
  <dcterms:modified xsi:type="dcterms:W3CDTF">2025-07-04T02:44:29Z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A83580D94DE34094B7CCF147B8848740_13</vt:lpwstr>
  </property>
  <property fmtid="{D5CDD505-2E9C-101B-9397-08002B2CF9AE}" pid="4" name="KSOTemplateDocerSaveRecord">
    <vt:lpwstr>eyJoZGlkIjoiMzdhYzJmNGVlZWJhZWQwYWUzODE4NTEzODA2NzcwZjMifQ==</vt:lpwstr>
  </property>
</Properties>
</file>